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96" w:rsidRPr="009E7697" w:rsidRDefault="009E7697" w:rsidP="008F0AE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9E7697">
        <w:rPr>
          <w:rFonts w:ascii="French Script MT" w:hAnsi="French Script MT"/>
          <w:b/>
          <w:sz w:val="48"/>
          <w:szCs w:val="48"/>
        </w:rPr>
        <w:t>These Perilous Times</w:t>
      </w:r>
    </w:p>
    <w:p w:rsidR="009E7697" w:rsidRDefault="009E7697" w:rsidP="008F0AE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sz w:val="48"/>
          <w:szCs w:val="48"/>
        </w:rPr>
      </w:pPr>
      <w:r w:rsidRPr="009E7697">
        <w:rPr>
          <w:rFonts w:ascii="French Script MT" w:hAnsi="French Script MT"/>
          <w:b/>
          <w:sz w:val="48"/>
          <w:szCs w:val="48"/>
        </w:rPr>
        <w:t>Vol. 11 No.19 Oct. 7, 2019</w:t>
      </w:r>
    </w:p>
    <w:p w:rsidR="000957AD" w:rsidRDefault="009E7697" w:rsidP="000957AD">
      <w:pPr>
        <w:tabs>
          <w:tab w:val="left" w:pos="1689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9E7697" w:rsidRDefault="009E7697" w:rsidP="000957AD">
      <w:pPr>
        <w:tabs>
          <w:tab w:val="left" w:pos="1689"/>
        </w:tabs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French Script MT" w:hAnsi="French Script MT"/>
          <w:sz w:val="48"/>
          <w:szCs w:val="48"/>
        </w:rPr>
        <w:t>“</w:t>
      </w:r>
      <w:r w:rsidR="00684D5A" w:rsidRPr="00684D5A">
        <w:rPr>
          <w:rFonts w:ascii="Book Antiqua" w:hAnsi="Book Antiqua"/>
          <w:b/>
          <w:sz w:val="28"/>
          <w:szCs w:val="28"/>
        </w:rPr>
        <w:t>Give</w:t>
      </w:r>
      <w:r w:rsidR="00684D5A">
        <w:rPr>
          <w:rFonts w:ascii="French Script MT" w:hAnsi="French Script MT"/>
          <w:sz w:val="48"/>
          <w:szCs w:val="48"/>
        </w:rPr>
        <w:t xml:space="preserve"> </w:t>
      </w:r>
      <w:r w:rsidR="007E2FA7">
        <w:rPr>
          <w:rFonts w:ascii="Book Antiqua" w:hAnsi="Book Antiqua"/>
          <w:b/>
          <w:sz w:val="28"/>
          <w:szCs w:val="28"/>
        </w:rPr>
        <w:t>Thank</w:t>
      </w:r>
      <w:r w:rsidR="00684D5A">
        <w:rPr>
          <w:rFonts w:ascii="Book Antiqua" w:hAnsi="Book Antiqua"/>
          <w:b/>
          <w:sz w:val="28"/>
          <w:szCs w:val="28"/>
        </w:rPr>
        <w:t>s in</w:t>
      </w:r>
      <w:r w:rsidR="00C67D41">
        <w:rPr>
          <w:rFonts w:ascii="Book Antiqua" w:hAnsi="Book Antiqua"/>
          <w:b/>
          <w:sz w:val="28"/>
          <w:szCs w:val="28"/>
        </w:rPr>
        <w:t xml:space="preserve"> </w:t>
      </w:r>
      <w:r w:rsidR="00684D5A">
        <w:rPr>
          <w:rFonts w:ascii="Book Antiqua" w:hAnsi="Book Antiqua"/>
          <w:b/>
          <w:sz w:val="28"/>
          <w:szCs w:val="28"/>
        </w:rPr>
        <w:t>Every Thing</w:t>
      </w:r>
      <w:r>
        <w:rPr>
          <w:rFonts w:ascii="Book Antiqua" w:hAnsi="Book Antiqua"/>
          <w:b/>
          <w:sz w:val="28"/>
          <w:szCs w:val="28"/>
        </w:rPr>
        <w:t>”</w:t>
      </w:r>
    </w:p>
    <w:p w:rsidR="000957AD" w:rsidRDefault="000957AD" w:rsidP="000957AD">
      <w:pPr>
        <w:tabs>
          <w:tab w:val="left" w:pos="1689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If you are reading this issue of TPT </w:t>
      </w:r>
      <w:r w:rsidR="005B6BFD">
        <w:rPr>
          <w:rFonts w:ascii="Book Antiqua" w:hAnsi="Book Antiqua"/>
          <w:sz w:val="28"/>
          <w:szCs w:val="28"/>
        </w:rPr>
        <w:t>it</w:t>
      </w:r>
      <w:r w:rsidR="00B52E22">
        <w:rPr>
          <w:rFonts w:ascii="Book Antiqua" w:hAnsi="Book Antiqua"/>
          <w:sz w:val="28"/>
          <w:szCs w:val="28"/>
        </w:rPr>
        <w:t xml:space="preserve"> means </w:t>
      </w:r>
      <w:r w:rsidR="00CB711B">
        <w:rPr>
          <w:rFonts w:ascii="Book Antiqua" w:hAnsi="Book Antiqua"/>
          <w:sz w:val="28"/>
          <w:szCs w:val="28"/>
        </w:rPr>
        <w:t>that you woke up this m</w:t>
      </w:r>
      <w:r w:rsidR="00A15EC9">
        <w:rPr>
          <w:rFonts w:ascii="Book Antiqua" w:hAnsi="Book Antiqua"/>
          <w:sz w:val="28"/>
          <w:szCs w:val="28"/>
        </w:rPr>
        <w:t>orning. Perhaps you woke</w:t>
      </w:r>
      <w:r w:rsidR="0070083B">
        <w:rPr>
          <w:rFonts w:ascii="Book Antiqua" w:hAnsi="Book Antiqua"/>
          <w:sz w:val="28"/>
          <w:szCs w:val="28"/>
        </w:rPr>
        <w:t xml:space="preserve"> up</w:t>
      </w:r>
      <w:r w:rsidR="00A15EC9">
        <w:rPr>
          <w:rFonts w:ascii="Book Antiqua" w:hAnsi="Book Antiqua"/>
          <w:sz w:val="28"/>
          <w:szCs w:val="28"/>
        </w:rPr>
        <w:t xml:space="preserve"> </w:t>
      </w:r>
      <w:r w:rsidR="003C3D78">
        <w:rPr>
          <w:rFonts w:ascii="Book Antiqua" w:hAnsi="Book Antiqua"/>
          <w:sz w:val="28"/>
          <w:szCs w:val="28"/>
        </w:rPr>
        <w:t>experiencing an aching back</w:t>
      </w:r>
      <w:r w:rsidR="00B52E22">
        <w:rPr>
          <w:rFonts w:ascii="Book Antiqua" w:hAnsi="Book Antiqua"/>
          <w:sz w:val="28"/>
          <w:szCs w:val="28"/>
        </w:rPr>
        <w:t xml:space="preserve">, </w:t>
      </w:r>
      <w:r w:rsidR="00A15EC9">
        <w:rPr>
          <w:rFonts w:ascii="Book Antiqua" w:hAnsi="Book Antiqua"/>
          <w:sz w:val="28"/>
          <w:szCs w:val="28"/>
        </w:rPr>
        <w:t xml:space="preserve">excruciating headache </w:t>
      </w:r>
      <w:r w:rsidR="00B52E22">
        <w:rPr>
          <w:rFonts w:ascii="Book Antiqua" w:hAnsi="Book Antiqua"/>
          <w:sz w:val="28"/>
          <w:szCs w:val="28"/>
        </w:rPr>
        <w:t>or maybe recovering from an</w:t>
      </w:r>
      <w:r w:rsidR="00A15EC9">
        <w:rPr>
          <w:rFonts w:ascii="Book Antiqua" w:hAnsi="Book Antiqua"/>
          <w:sz w:val="28"/>
          <w:szCs w:val="28"/>
        </w:rPr>
        <w:t xml:space="preserve">other type of physical </w:t>
      </w:r>
      <w:r w:rsidR="003C3D78">
        <w:rPr>
          <w:rFonts w:ascii="Book Antiqua" w:hAnsi="Book Antiqua"/>
          <w:sz w:val="28"/>
          <w:szCs w:val="28"/>
        </w:rPr>
        <w:t>ailment</w:t>
      </w:r>
      <w:r w:rsidR="00B52E22">
        <w:rPr>
          <w:rFonts w:ascii="Book Antiqua" w:hAnsi="Book Antiqua"/>
          <w:sz w:val="28"/>
          <w:szCs w:val="28"/>
        </w:rPr>
        <w:t>. Did I mention</w:t>
      </w:r>
      <w:r w:rsidR="009B10F3">
        <w:rPr>
          <w:rFonts w:ascii="Book Antiqua" w:hAnsi="Book Antiqua"/>
          <w:sz w:val="28"/>
          <w:szCs w:val="28"/>
        </w:rPr>
        <w:t>, You</w:t>
      </w:r>
      <w:r w:rsidR="00B4020D">
        <w:rPr>
          <w:rFonts w:ascii="Book Antiqua" w:hAnsi="Book Antiqua"/>
          <w:sz w:val="28"/>
          <w:szCs w:val="28"/>
        </w:rPr>
        <w:t xml:space="preserve"> </w:t>
      </w:r>
      <w:r w:rsidR="00E94AD7">
        <w:rPr>
          <w:rFonts w:ascii="Book Antiqua" w:hAnsi="Book Antiqua"/>
          <w:sz w:val="28"/>
          <w:szCs w:val="28"/>
        </w:rPr>
        <w:t xml:space="preserve">Woke </w:t>
      </w:r>
      <w:proofErr w:type="gramStart"/>
      <w:r w:rsidR="00B4020D">
        <w:rPr>
          <w:rFonts w:ascii="Book Antiqua" w:hAnsi="Book Antiqua"/>
          <w:sz w:val="28"/>
          <w:szCs w:val="28"/>
        </w:rPr>
        <w:t>Up</w:t>
      </w:r>
      <w:proofErr w:type="gramEnd"/>
      <w:r w:rsidR="00B52E22">
        <w:rPr>
          <w:rFonts w:ascii="Book Antiqua" w:hAnsi="Book Antiqua"/>
          <w:sz w:val="28"/>
          <w:szCs w:val="28"/>
        </w:rPr>
        <w:t xml:space="preserve"> This Morning!</w:t>
      </w:r>
    </w:p>
    <w:p w:rsidR="005E2099" w:rsidRPr="005E2099" w:rsidRDefault="00B52E22" w:rsidP="00C67D41">
      <w:pPr>
        <w:tabs>
          <w:tab w:val="left" w:pos="1689"/>
        </w:tabs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What d</w:t>
      </w:r>
      <w:r w:rsidRPr="00B52E22">
        <w:rPr>
          <w:rFonts w:ascii="Book Antiqua" w:hAnsi="Book Antiqua"/>
          <w:b/>
          <w:sz w:val="28"/>
          <w:szCs w:val="28"/>
        </w:rPr>
        <w:t>oes this mean for us?</w:t>
      </w:r>
    </w:p>
    <w:p w:rsidR="00CB711B" w:rsidRDefault="00CB711B" w:rsidP="00CB711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689"/>
        </w:tabs>
        <w:jc w:val="center"/>
        <w:rPr>
          <w:rFonts w:ascii="French Script MT" w:hAnsi="French Script MT"/>
          <w:b/>
          <w:sz w:val="48"/>
          <w:szCs w:val="48"/>
        </w:rPr>
      </w:pPr>
      <w:r w:rsidRPr="00CB711B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CB711B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CB711B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5E2099" w:rsidRDefault="00CB711B" w:rsidP="00155C69">
      <w:pPr>
        <w:tabs>
          <w:tab w:val="left" w:pos="909"/>
        </w:tabs>
        <w:spacing w:before="240"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As human </w:t>
      </w:r>
      <w:r w:rsidR="003C3D78">
        <w:rPr>
          <w:rFonts w:ascii="Book Antiqua" w:hAnsi="Book Antiqua"/>
          <w:sz w:val="28"/>
          <w:szCs w:val="28"/>
        </w:rPr>
        <w:t xml:space="preserve">beings we </w:t>
      </w:r>
      <w:r w:rsidR="000A28A3">
        <w:rPr>
          <w:rFonts w:ascii="Book Antiqua" w:hAnsi="Book Antiqua"/>
          <w:sz w:val="28"/>
          <w:szCs w:val="28"/>
        </w:rPr>
        <w:t xml:space="preserve">may </w:t>
      </w:r>
      <w:r w:rsidR="003C3D78">
        <w:rPr>
          <w:rFonts w:ascii="Book Antiqua" w:hAnsi="Book Antiqua"/>
          <w:sz w:val="28"/>
          <w:szCs w:val="28"/>
        </w:rPr>
        <w:t xml:space="preserve">find </w:t>
      </w:r>
      <w:r w:rsidR="008C5C21">
        <w:rPr>
          <w:rFonts w:ascii="Book Antiqua" w:hAnsi="Book Antiqua"/>
          <w:sz w:val="28"/>
          <w:szCs w:val="28"/>
        </w:rPr>
        <w:t>it rather</w:t>
      </w:r>
      <w:r w:rsidR="005E2099">
        <w:rPr>
          <w:rFonts w:ascii="Book Antiqua" w:hAnsi="Book Antiqua"/>
          <w:sz w:val="28"/>
          <w:szCs w:val="28"/>
        </w:rPr>
        <w:t xml:space="preserve"> easy </w:t>
      </w:r>
      <w:r w:rsidR="003C3D78">
        <w:rPr>
          <w:rFonts w:ascii="Book Antiqua" w:hAnsi="Book Antiqua"/>
          <w:sz w:val="28"/>
          <w:szCs w:val="28"/>
        </w:rPr>
        <w:t>at times to allow</w:t>
      </w:r>
      <w:r>
        <w:rPr>
          <w:rFonts w:ascii="Book Antiqua" w:hAnsi="Book Antiqua"/>
          <w:sz w:val="28"/>
          <w:szCs w:val="28"/>
        </w:rPr>
        <w:t xml:space="preserve"> </w:t>
      </w:r>
      <w:r w:rsidR="003C3D78">
        <w:rPr>
          <w:rFonts w:ascii="Book Antiqua" w:hAnsi="Book Antiqua"/>
          <w:sz w:val="28"/>
          <w:szCs w:val="28"/>
        </w:rPr>
        <w:t>mundane things and</w:t>
      </w:r>
      <w:r w:rsidR="005E2099">
        <w:rPr>
          <w:rFonts w:ascii="Book Antiqua" w:hAnsi="Book Antiqua"/>
          <w:sz w:val="28"/>
          <w:szCs w:val="28"/>
        </w:rPr>
        <w:t xml:space="preserve"> life</w:t>
      </w:r>
      <w:r w:rsidR="003C3D78">
        <w:rPr>
          <w:rFonts w:ascii="Book Antiqua" w:hAnsi="Book Antiqua"/>
          <w:sz w:val="28"/>
          <w:szCs w:val="28"/>
        </w:rPr>
        <w:t>’s</w:t>
      </w:r>
      <w:r w:rsidR="00155C69">
        <w:rPr>
          <w:rFonts w:ascii="Book Antiqua" w:hAnsi="Book Antiqua"/>
          <w:sz w:val="28"/>
          <w:szCs w:val="28"/>
        </w:rPr>
        <w:t xml:space="preserve"> </w:t>
      </w:r>
      <w:r w:rsidR="003C3D78">
        <w:rPr>
          <w:rFonts w:ascii="Book Antiqua" w:hAnsi="Book Antiqua"/>
          <w:sz w:val="28"/>
          <w:szCs w:val="28"/>
        </w:rPr>
        <w:t>perplexities</w:t>
      </w:r>
      <w:r w:rsidR="00155C69">
        <w:rPr>
          <w:rFonts w:ascii="Book Antiqua" w:hAnsi="Book Antiqua"/>
          <w:sz w:val="28"/>
          <w:szCs w:val="28"/>
        </w:rPr>
        <w:t xml:space="preserve">  </w:t>
      </w:r>
      <w:r w:rsidR="005E2099">
        <w:rPr>
          <w:rFonts w:ascii="Book Antiqua" w:hAnsi="Book Antiqua"/>
          <w:sz w:val="28"/>
          <w:szCs w:val="28"/>
        </w:rPr>
        <w:t xml:space="preserve"> </w:t>
      </w:r>
      <w:r w:rsidR="00484049">
        <w:rPr>
          <w:rFonts w:ascii="Book Antiqua" w:hAnsi="Book Antiqua"/>
          <w:sz w:val="28"/>
          <w:szCs w:val="28"/>
        </w:rPr>
        <w:t xml:space="preserve">to affect our </w:t>
      </w:r>
      <w:r w:rsidR="003C3D78">
        <w:rPr>
          <w:rFonts w:ascii="Book Antiqua" w:hAnsi="Book Antiqua"/>
          <w:sz w:val="28"/>
          <w:szCs w:val="28"/>
        </w:rPr>
        <w:t xml:space="preserve">spiritual thinking-even noble endeavors may </w:t>
      </w:r>
      <w:r w:rsidR="008C5C21">
        <w:rPr>
          <w:rFonts w:ascii="Book Antiqua" w:hAnsi="Book Antiqua"/>
          <w:sz w:val="28"/>
          <w:szCs w:val="28"/>
        </w:rPr>
        <w:t>be</w:t>
      </w:r>
      <w:r w:rsidR="00475798">
        <w:rPr>
          <w:rFonts w:ascii="Book Antiqua" w:hAnsi="Book Antiqua"/>
          <w:sz w:val="28"/>
          <w:szCs w:val="28"/>
        </w:rPr>
        <w:t>come</w:t>
      </w:r>
      <w:r w:rsidR="008C5C21">
        <w:rPr>
          <w:rFonts w:ascii="Book Antiqua" w:hAnsi="Book Antiqua"/>
          <w:sz w:val="28"/>
          <w:szCs w:val="28"/>
        </w:rPr>
        <w:t xml:space="preserve"> a major distraction</w:t>
      </w:r>
      <w:r w:rsidR="003C3D78">
        <w:rPr>
          <w:rFonts w:ascii="Book Antiqua" w:hAnsi="Book Antiqua"/>
          <w:sz w:val="28"/>
          <w:szCs w:val="28"/>
        </w:rPr>
        <w:t>.</w:t>
      </w:r>
      <w:r w:rsidR="00155C69">
        <w:rPr>
          <w:rFonts w:ascii="Book Antiqua" w:hAnsi="Book Antiqua"/>
          <w:sz w:val="20"/>
          <w:szCs w:val="20"/>
        </w:rPr>
        <w:t xml:space="preserve"> </w:t>
      </w:r>
      <w:r w:rsidR="007E2FA7">
        <w:rPr>
          <w:rFonts w:ascii="Book Antiqua" w:hAnsi="Book Antiqua"/>
          <w:sz w:val="28"/>
          <w:szCs w:val="28"/>
        </w:rPr>
        <w:t>As Christians, (though</w:t>
      </w:r>
      <w:r w:rsidR="005E2099">
        <w:rPr>
          <w:rFonts w:ascii="Book Antiqua" w:hAnsi="Book Antiqua"/>
          <w:sz w:val="28"/>
          <w:szCs w:val="28"/>
        </w:rPr>
        <w:t>,</w:t>
      </w:r>
      <w:r w:rsidR="007E2FA7">
        <w:rPr>
          <w:rFonts w:ascii="Book Antiqua" w:hAnsi="Book Antiqua"/>
          <w:sz w:val="28"/>
          <w:szCs w:val="28"/>
        </w:rPr>
        <w:t xml:space="preserve"> very much still human) we have a high</w:t>
      </w:r>
      <w:r w:rsidR="00BE70DA">
        <w:rPr>
          <w:rFonts w:ascii="Book Antiqua" w:hAnsi="Book Antiqua"/>
          <w:sz w:val="28"/>
          <w:szCs w:val="28"/>
        </w:rPr>
        <w:t>er calling. Have you thanked the</w:t>
      </w:r>
      <w:r w:rsidR="007E2FA7">
        <w:rPr>
          <w:rFonts w:ascii="Book Antiqua" w:hAnsi="Book Antiqua"/>
          <w:sz w:val="28"/>
          <w:szCs w:val="28"/>
        </w:rPr>
        <w:t xml:space="preserve"> Lord</w:t>
      </w:r>
      <w:r w:rsidR="00BE70DA">
        <w:rPr>
          <w:rFonts w:ascii="Book Antiqua" w:hAnsi="Book Antiqua"/>
          <w:sz w:val="28"/>
          <w:szCs w:val="28"/>
        </w:rPr>
        <w:t>,</w:t>
      </w:r>
      <w:r w:rsidR="007E2FA7">
        <w:rPr>
          <w:rFonts w:ascii="Book Antiqua" w:hAnsi="Book Antiqua"/>
          <w:sz w:val="28"/>
          <w:szCs w:val="28"/>
        </w:rPr>
        <w:t xml:space="preserve"> and celebrated the fact that He woke you up this morning</w:t>
      </w:r>
      <w:r w:rsidR="00B96251">
        <w:rPr>
          <w:rFonts w:ascii="Book Antiqua" w:hAnsi="Book Antiqua"/>
          <w:sz w:val="28"/>
          <w:szCs w:val="28"/>
        </w:rPr>
        <w:t>!</w:t>
      </w:r>
      <w:r w:rsidR="00C67D41">
        <w:rPr>
          <w:rFonts w:ascii="Book Antiqua" w:hAnsi="Book Antiqua"/>
          <w:sz w:val="28"/>
          <w:szCs w:val="28"/>
        </w:rPr>
        <w:t xml:space="preserve"> </w:t>
      </w:r>
      <w:r w:rsidR="005E2099">
        <w:rPr>
          <w:rFonts w:ascii="Book Antiqua" w:hAnsi="Book Antiqua"/>
          <w:sz w:val="28"/>
          <w:szCs w:val="28"/>
        </w:rPr>
        <w:t xml:space="preserve"> God’s “remnant </w:t>
      </w:r>
      <w:r w:rsidR="005E2099">
        <w:rPr>
          <w:rFonts w:ascii="Book Antiqua" w:hAnsi="Book Antiqua"/>
          <w:sz w:val="28"/>
          <w:szCs w:val="28"/>
        </w:rPr>
        <w:lastRenderedPageBreak/>
        <w:t>people”</w:t>
      </w:r>
      <w:r w:rsidR="00C67D41">
        <w:rPr>
          <w:rFonts w:ascii="Book Antiqua" w:hAnsi="Book Antiqua"/>
          <w:sz w:val="28"/>
          <w:szCs w:val="28"/>
        </w:rPr>
        <w:t xml:space="preserve"> </w:t>
      </w:r>
      <w:r w:rsidR="00C67D41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E2099">
        <w:rPr>
          <w:rFonts w:ascii="Book Antiqua" w:hAnsi="Book Antiqua"/>
          <w:sz w:val="28"/>
          <w:szCs w:val="28"/>
        </w:rPr>
        <w:t xml:space="preserve"> know that the</w:t>
      </w:r>
      <w:r w:rsidR="00E17EB0">
        <w:rPr>
          <w:rFonts w:ascii="Book Antiqua" w:hAnsi="Book Antiqua"/>
          <w:sz w:val="28"/>
          <w:szCs w:val="28"/>
        </w:rPr>
        <w:t xml:space="preserve"> world is in a </w:t>
      </w:r>
      <w:r w:rsidR="009B10F3">
        <w:rPr>
          <w:rFonts w:ascii="Book Antiqua" w:hAnsi="Book Antiqua"/>
          <w:sz w:val="28"/>
          <w:szCs w:val="28"/>
        </w:rPr>
        <w:t>constant state of</w:t>
      </w:r>
      <w:r w:rsidR="00C60358">
        <w:rPr>
          <w:rFonts w:ascii="Book Antiqua" w:hAnsi="Book Antiqua"/>
          <w:sz w:val="28"/>
          <w:szCs w:val="28"/>
        </w:rPr>
        <w:t xml:space="preserve"> </w:t>
      </w:r>
      <w:r w:rsidR="00E17EB0">
        <w:rPr>
          <w:rFonts w:ascii="Book Antiqua" w:hAnsi="Book Antiqua"/>
          <w:sz w:val="28"/>
          <w:szCs w:val="28"/>
        </w:rPr>
        <w:t>turmoil, a</w:t>
      </w:r>
      <w:r w:rsidR="00306F71">
        <w:rPr>
          <w:rFonts w:ascii="Book Antiqua" w:hAnsi="Book Antiqua"/>
          <w:sz w:val="28"/>
          <w:szCs w:val="28"/>
        </w:rPr>
        <w:t xml:space="preserve">nd </w:t>
      </w:r>
      <w:r w:rsidR="00E17EB0">
        <w:rPr>
          <w:rFonts w:ascii="Book Antiqua" w:hAnsi="Book Antiqua"/>
          <w:sz w:val="28"/>
          <w:szCs w:val="28"/>
        </w:rPr>
        <w:t xml:space="preserve">it’s </w:t>
      </w:r>
      <w:r w:rsidR="00C60358">
        <w:rPr>
          <w:rFonts w:ascii="Book Antiqua" w:hAnsi="Book Antiqua"/>
          <w:sz w:val="28"/>
          <w:szCs w:val="28"/>
        </w:rPr>
        <w:t>not getting</w:t>
      </w:r>
      <w:r w:rsidR="00306F71">
        <w:rPr>
          <w:rFonts w:ascii="Book Antiqua" w:hAnsi="Book Antiqua"/>
          <w:sz w:val="28"/>
          <w:szCs w:val="28"/>
        </w:rPr>
        <w:t xml:space="preserve"> any b</w:t>
      </w:r>
      <w:r w:rsidR="00155C69">
        <w:rPr>
          <w:rFonts w:ascii="Book Antiqua" w:hAnsi="Book Antiqua"/>
          <w:sz w:val="28"/>
          <w:szCs w:val="28"/>
        </w:rPr>
        <w:t>etter.  R</w:t>
      </w:r>
      <w:r w:rsidR="00BE70DA">
        <w:rPr>
          <w:rFonts w:ascii="Book Antiqua" w:hAnsi="Book Antiqua"/>
          <w:sz w:val="28"/>
          <w:szCs w:val="28"/>
        </w:rPr>
        <w:t>ather than focus</w:t>
      </w:r>
      <w:r w:rsidR="00E80D44">
        <w:rPr>
          <w:rFonts w:ascii="Book Antiqua" w:hAnsi="Book Antiqua"/>
          <w:sz w:val="28"/>
          <w:szCs w:val="28"/>
        </w:rPr>
        <w:t>ing</w:t>
      </w:r>
      <w:r w:rsidR="00BE70DA">
        <w:rPr>
          <w:rFonts w:ascii="Book Antiqua" w:hAnsi="Book Antiqua"/>
          <w:sz w:val="28"/>
          <w:szCs w:val="28"/>
        </w:rPr>
        <w:t xml:space="preserve"> </w:t>
      </w:r>
      <w:r w:rsidR="00D77EEF">
        <w:rPr>
          <w:rFonts w:ascii="Book Antiqua" w:hAnsi="Book Antiqua"/>
          <w:sz w:val="28"/>
          <w:szCs w:val="28"/>
        </w:rPr>
        <w:t>our attention</w:t>
      </w:r>
      <w:r w:rsidR="00155C69">
        <w:rPr>
          <w:rFonts w:ascii="Book Antiqua" w:hAnsi="Book Antiqua"/>
          <w:sz w:val="28"/>
          <w:szCs w:val="28"/>
        </w:rPr>
        <w:t xml:space="preserve"> </w:t>
      </w:r>
      <w:r w:rsidR="00BE70DA">
        <w:rPr>
          <w:rFonts w:ascii="Book Antiqua" w:hAnsi="Book Antiqua"/>
          <w:sz w:val="28"/>
          <w:szCs w:val="28"/>
        </w:rPr>
        <w:t>on what ails us; i.e., physical illnesses, societal turbulence,</w:t>
      </w:r>
      <w:r w:rsidR="00306F71">
        <w:rPr>
          <w:rFonts w:ascii="Book Antiqua" w:hAnsi="Book Antiqua"/>
          <w:sz w:val="28"/>
          <w:szCs w:val="28"/>
        </w:rPr>
        <w:t xml:space="preserve"> political faction</w:t>
      </w:r>
      <w:r w:rsidR="00BE70DA">
        <w:rPr>
          <w:rFonts w:ascii="Book Antiqua" w:hAnsi="Book Antiqua"/>
          <w:sz w:val="28"/>
          <w:szCs w:val="28"/>
        </w:rPr>
        <w:t>s</w:t>
      </w:r>
      <w:r w:rsidR="00306F71">
        <w:rPr>
          <w:rFonts w:ascii="Book Antiqua" w:hAnsi="Book Antiqua"/>
          <w:sz w:val="28"/>
          <w:szCs w:val="28"/>
        </w:rPr>
        <w:t>, function</w:t>
      </w:r>
      <w:r w:rsidR="00BE70DA">
        <w:rPr>
          <w:rFonts w:ascii="Book Antiqua" w:hAnsi="Book Antiqua"/>
          <w:sz w:val="28"/>
          <w:szCs w:val="28"/>
        </w:rPr>
        <w:t>s</w:t>
      </w:r>
      <w:r w:rsidR="00306F71">
        <w:rPr>
          <w:rFonts w:ascii="Book Antiqua" w:hAnsi="Book Antiqua"/>
          <w:sz w:val="28"/>
          <w:szCs w:val="28"/>
        </w:rPr>
        <w:t xml:space="preserve"> or dysfunction</w:t>
      </w:r>
      <w:r w:rsidR="00155C69">
        <w:rPr>
          <w:rFonts w:ascii="Book Antiqua" w:hAnsi="Book Antiqua"/>
          <w:sz w:val="28"/>
          <w:szCs w:val="28"/>
        </w:rPr>
        <w:t xml:space="preserve">, </w:t>
      </w:r>
      <w:r w:rsidR="009537D4">
        <w:rPr>
          <w:rFonts w:ascii="Book Antiqua" w:hAnsi="Book Antiqua"/>
          <w:sz w:val="28"/>
          <w:szCs w:val="28"/>
        </w:rPr>
        <w:t>and trivial pursuits, let’s</w:t>
      </w:r>
      <w:r w:rsidR="00155C69">
        <w:rPr>
          <w:rFonts w:ascii="Book Antiqua" w:hAnsi="Book Antiqua"/>
          <w:sz w:val="28"/>
          <w:szCs w:val="28"/>
        </w:rPr>
        <w:t xml:space="preserve"> get back to focusing our attention </w:t>
      </w:r>
      <w:r w:rsidR="0056188A">
        <w:rPr>
          <w:rFonts w:ascii="Book Antiqua" w:hAnsi="Book Antiqua"/>
          <w:sz w:val="28"/>
          <w:szCs w:val="28"/>
        </w:rPr>
        <w:t xml:space="preserve">where it belongs, </w:t>
      </w:r>
      <w:r w:rsidR="002F7AE8">
        <w:rPr>
          <w:rFonts w:ascii="Book Antiqua" w:hAnsi="Book Antiqua"/>
          <w:sz w:val="28"/>
          <w:szCs w:val="28"/>
        </w:rPr>
        <w:t>on Christ, and His W</w:t>
      </w:r>
      <w:r w:rsidR="00155C69">
        <w:rPr>
          <w:rFonts w:ascii="Book Antiqua" w:hAnsi="Book Antiqua"/>
          <w:sz w:val="28"/>
          <w:szCs w:val="28"/>
        </w:rPr>
        <w:t>ord</w:t>
      </w:r>
      <w:r w:rsidR="002F7AE8">
        <w:rPr>
          <w:rFonts w:ascii="Book Antiqua" w:hAnsi="Book Antiqua"/>
          <w:sz w:val="28"/>
          <w:szCs w:val="28"/>
        </w:rPr>
        <w:t>!</w:t>
      </w:r>
    </w:p>
    <w:p w:rsidR="009537D4" w:rsidRDefault="009537D4" w:rsidP="009537D4">
      <w:pPr>
        <w:tabs>
          <w:tab w:val="left" w:pos="909"/>
        </w:tabs>
        <w:spacing w:before="240"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 xml:space="preserve">Notice the </w:t>
      </w:r>
      <w:r w:rsidR="002F7AE8">
        <w:rPr>
          <w:rFonts w:ascii="Book Antiqua" w:hAnsi="Book Antiqua"/>
          <w:b/>
          <w:sz w:val="28"/>
          <w:szCs w:val="28"/>
        </w:rPr>
        <w:t xml:space="preserve">encouraging </w:t>
      </w:r>
      <w:r>
        <w:rPr>
          <w:rFonts w:ascii="Book Antiqua" w:hAnsi="Book Antiqua"/>
          <w:b/>
          <w:sz w:val="28"/>
          <w:szCs w:val="28"/>
        </w:rPr>
        <w:t>w</w:t>
      </w:r>
      <w:r w:rsidRPr="009537D4">
        <w:rPr>
          <w:rFonts w:ascii="Book Antiqua" w:hAnsi="Book Antiqua"/>
          <w:b/>
          <w:sz w:val="28"/>
          <w:szCs w:val="28"/>
        </w:rPr>
        <w:t>ord</w:t>
      </w:r>
      <w:r>
        <w:rPr>
          <w:rFonts w:ascii="Book Antiqua" w:hAnsi="Book Antiqua"/>
          <w:b/>
          <w:sz w:val="28"/>
          <w:szCs w:val="28"/>
        </w:rPr>
        <w:t>s</w:t>
      </w:r>
      <w:r w:rsidRPr="009537D4">
        <w:rPr>
          <w:rFonts w:ascii="Book Antiqua" w:hAnsi="Book Antiqua"/>
          <w:b/>
          <w:sz w:val="28"/>
          <w:szCs w:val="28"/>
        </w:rPr>
        <w:t xml:space="preserve"> of the Psalmist</w:t>
      </w:r>
    </w:p>
    <w:p w:rsidR="00D77EEF" w:rsidRPr="00D77EEF" w:rsidRDefault="00D77EEF" w:rsidP="00D77EEF">
      <w:pPr>
        <w:tabs>
          <w:tab w:val="left" w:pos="909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9537D4" w:rsidRDefault="009537D4" w:rsidP="00D77EE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“This is the day which the Lord hath made; w</w:t>
      </w:r>
      <w:r w:rsidR="00D77EEF">
        <w:rPr>
          <w:rFonts w:ascii="Book Antiqua" w:hAnsi="Book Antiqua"/>
          <w:sz w:val="28"/>
          <w:szCs w:val="28"/>
        </w:rPr>
        <w:t>e will rejoice and be glad in it</w:t>
      </w:r>
      <w:r>
        <w:rPr>
          <w:rFonts w:ascii="Book Antiqua" w:hAnsi="Book Antiqua"/>
          <w:sz w:val="28"/>
          <w:szCs w:val="28"/>
        </w:rPr>
        <w:t xml:space="preserve">.” </w:t>
      </w:r>
    </w:p>
    <w:p w:rsidR="009537D4" w:rsidRPr="009537D4" w:rsidRDefault="009537D4" w:rsidP="00D77EE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09"/>
        </w:tabs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Psalms 118:24 KJV</w:t>
      </w:r>
    </w:p>
    <w:p w:rsidR="007E2FA7" w:rsidRDefault="007E2FA7" w:rsidP="007E2FA7">
      <w:pPr>
        <w:tabs>
          <w:tab w:val="left" w:pos="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D77EEF" w:rsidRDefault="00D77EEF" w:rsidP="007E2FA7">
      <w:pPr>
        <w:tabs>
          <w:tab w:val="left" w:pos="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</w:t>
      </w:r>
      <w:r w:rsidR="00F06097">
        <w:rPr>
          <w:rFonts w:ascii="Book Antiqua" w:hAnsi="Book Antiqua"/>
          <w:sz w:val="28"/>
          <w:szCs w:val="28"/>
        </w:rPr>
        <w:t>previously</w:t>
      </w:r>
      <w:r w:rsidR="009E27C4">
        <w:rPr>
          <w:rFonts w:ascii="Book Antiqua" w:hAnsi="Book Antiqua"/>
          <w:sz w:val="28"/>
          <w:szCs w:val="28"/>
        </w:rPr>
        <w:t xml:space="preserve"> mentioned </w:t>
      </w:r>
      <w:r>
        <w:rPr>
          <w:rFonts w:ascii="Book Antiqua" w:hAnsi="Book Antiqua"/>
          <w:sz w:val="28"/>
          <w:szCs w:val="28"/>
        </w:rPr>
        <w:t>text doesn’t say</w:t>
      </w:r>
      <w:r w:rsidR="00337800">
        <w:rPr>
          <w:rFonts w:ascii="Book Antiqua" w:hAnsi="Book Antiqua"/>
          <w:sz w:val="28"/>
          <w:szCs w:val="28"/>
        </w:rPr>
        <w:t xml:space="preserve"> woe</w:t>
      </w:r>
      <w:r w:rsidR="009E27C4">
        <w:rPr>
          <w:rFonts w:ascii="Book Antiqua" w:hAnsi="Book Antiqua"/>
          <w:sz w:val="28"/>
          <w:szCs w:val="28"/>
        </w:rPr>
        <w:t xml:space="preserve"> is me</w:t>
      </w:r>
      <w:r>
        <w:rPr>
          <w:rFonts w:ascii="Book Antiqua" w:hAnsi="Book Antiqua"/>
          <w:sz w:val="28"/>
          <w:szCs w:val="28"/>
        </w:rPr>
        <w:t xml:space="preserve">, </w:t>
      </w:r>
      <w:r w:rsidR="00337800">
        <w:rPr>
          <w:rFonts w:ascii="Book Antiqua" w:hAnsi="Book Antiqua"/>
          <w:sz w:val="28"/>
          <w:szCs w:val="28"/>
        </w:rPr>
        <w:t xml:space="preserve">I’m having a really bad day, </w:t>
      </w:r>
      <w:r>
        <w:rPr>
          <w:rFonts w:ascii="Book Antiqua" w:hAnsi="Book Antiqua"/>
          <w:sz w:val="28"/>
          <w:szCs w:val="28"/>
        </w:rPr>
        <w:t xml:space="preserve">but </w:t>
      </w:r>
      <w:r w:rsidR="009E27C4">
        <w:rPr>
          <w:rFonts w:ascii="Book Antiqua" w:hAnsi="Book Antiqua"/>
          <w:sz w:val="28"/>
          <w:szCs w:val="28"/>
        </w:rPr>
        <w:t>“</w:t>
      </w:r>
      <w:r w:rsidR="00B27D0E" w:rsidRPr="00B27D0E">
        <w:rPr>
          <w:rFonts w:ascii="Book Antiqua" w:hAnsi="Book Antiqua"/>
          <w:i/>
          <w:sz w:val="28"/>
          <w:szCs w:val="28"/>
        </w:rPr>
        <w:t>rejoice</w:t>
      </w:r>
      <w:r w:rsidR="00B27D0E">
        <w:rPr>
          <w:rFonts w:ascii="Book Antiqua" w:hAnsi="Book Antiqua"/>
          <w:sz w:val="28"/>
          <w:szCs w:val="28"/>
        </w:rPr>
        <w:t xml:space="preserve"> in the day which</w:t>
      </w:r>
      <w:r>
        <w:rPr>
          <w:rFonts w:ascii="Book Antiqua" w:hAnsi="Book Antiqua"/>
          <w:sz w:val="28"/>
          <w:szCs w:val="28"/>
        </w:rPr>
        <w:t xml:space="preserve"> the Lord</w:t>
      </w:r>
      <w:r w:rsidR="009E27C4">
        <w:rPr>
          <w:rFonts w:ascii="Book Antiqua" w:hAnsi="Book Antiqua"/>
          <w:sz w:val="28"/>
          <w:szCs w:val="28"/>
        </w:rPr>
        <w:t xml:space="preserve"> has </w:t>
      </w:r>
      <w:r w:rsidR="00B27D0E">
        <w:rPr>
          <w:rFonts w:ascii="Book Antiqua" w:hAnsi="Book Antiqua"/>
          <w:sz w:val="28"/>
          <w:szCs w:val="28"/>
        </w:rPr>
        <w:t>made and</w:t>
      </w:r>
      <w:r>
        <w:rPr>
          <w:rFonts w:ascii="Book Antiqua" w:hAnsi="Book Antiqua"/>
          <w:sz w:val="28"/>
          <w:szCs w:val="28"/>
        </w:rPr>
        <w:t xml:space="preserve"> be </w:t>
      </w:r>
      <w:r w:rsidRPr="00B27D0E">
        <w:rPr>
          <w:rFonts w:ascii="Book Antiqua" w:hAnsi="Book Antiqua"/>
          <w:i/>
          <w:sz w:val="28"/>
          <w:szCs w:val="28"/>
        </w:rPr>
        <w:t xml:space="preserve">glad </w:t>
      </w:r>
      <w:r>
        <w:rPr>
          <w:rFonts w:ascii="Book Antiqua" w:hAnsi="Book Antiqua"/>
          <w:sz w:val="28"/>
          <w:szCs w:val="28"/>
        </w:rPr>
        <w:t>in it</w:t>
      </w:r>
      <w:r w:rsidR="009E27C4">
        <w:rPr>
          <w:rFonts w:ascii="Book Antiqua" w:hAnsi="Book Antiqua"/>
          <w:sz w:val="28"/>
          <w:szCs w:val="28"/>
        </w:rPr>
        <w:t xml:space="preserve">” </w:t>
      </w:r>
      <w:r w:rsidR="00330368">
        <w:rPr>
          <w:rFonts w:ascii="Book Antiqua" w:hAnsi="Book Antiqua"/>
          <w:sz w:val="28"/>
          <w:szCs w:val="28"/>
        </w:rPr>
        <w:t>-</w:t>
      </w:r>
      <w:r w:rsidR="009E27C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regardless of </w:t>
      </w:r>
      <w:r w:rsidR="00B27D0E">
        <w:rPr>
          <w:rFonts w:ascii="Book Antiqua" w:hAnsi="Book Antiqua"/>
          <w:sz w:val="28"/>
          <w:szCs w:val="28"/>
        </w:rPr>
        <w:t>what</w:t>
      </w:r>
      <w:r w:rsidR="00E17EB0">
        <w:rPr>
          <w:rFonts w:ascii="Book Antiqua" w:hAnsi="Book Antiqua"/>
          <w:sz w:val="28"/>
          <w:szCs w:val="28"/>
        </w:rPr>
        <w:t xml:space="preserve"> Satan and his evil angels hurl</w:t>
      </w:r>
      <w:r w:rsidR="00CA3C3B">
        <w:rPr>
          <w:rFonts w:ascii="Book Antiqua" w:hAnsi="Book Antiqua"/>
          <w:sz w:val="28"/>
          <w:szCs w:val="28"/>
        </w:rPr>
        <w:t xml:space="preserve"> at us</w:t>
      </w:r>
      <w:r w:rsidR="00F06097">
        <w:rPr>
          <w:rFonts w:ascii="Book Antiqua" w:hAnsi="Book Antiqua"/>
          <w:sz w:val="28"/>
          <w:szCs w:val="28"/>
        </w:rPr>
        <w:t xml:space="preserve"> (Italics supplied)</w:t>
      </w:r>
      <w:r>
        <w:rPr>
          <w:rFonts w:ascii="Book Antiqua" w:hAnsi="Book Antiqua"/>
          <w:sz w:val="28"/>
          <w:szCs w:val="28"/>
        </w:rPr>
        <w:t>!</w:t>
      </w:r>
    </w:p>
    <w:p w:rsidR="00B27D0E" w:rsidRPr="00B27D0E" w:rsidRDefault="00B27D0E" w:rsidP="007E2FA7">
      <w:pPr>
        <w:tabs>
          <w:tab w:val="left" w:pos="90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B27D0E" w:rsidRPr="00C60358" w:rsidRDefault="00B27D0E" w:rsidP="00B27D0E">
      <w:pPr>
        <w:tabs>
          <w:tab w:val="left" w:pos="909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60358">
        <w:rPr>
          <w:rFonts w:ascii="Book Antiqua" w:hAnsi="Book Antiqua"/>
          <w:b/>
          <w:sz w:val="28"/>
          <w:szCs w:val="28"/>
        </w:rPr>
        <w:t>Wise counsel from Paul</w:t>
      </w:r>
    </w:p>
    <w:p w:rsidR="009601E8" w:rsidRPr="00C60358" w:rsidRDefault="009601E8" w:rsidP="007E2FA7">
      <w:pPr>
        <w:tabs>
          <w:tab w:val="left" w:pos="909"/>
        </w:tabs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5569DF" w:rsidRDefault="00B27D0E" w:rsidP="00C6035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“Not that I speak in respect of want; for I have learned, in whatsoever state I am, therewith to be content.” Philippians 4:11 KJV</w:t>
      </w:r>
    </w:p>
    <w:p w:rsidR="00882018" w:rsidRDefault="0036341C" w:rsidP="00C60358">
      <w:pPr>
        <w:tabs>
          <w:tab w:val="left" w:pos="1491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bookmarkStart w:id="0" w:name="_GoBack"/>
      <w:bookmarkEnd w:id="0"/>
      <w:r w:rsidR="009F7673">
        <w:rPr>
          <w:rFonts w:ascii="Book Antiqua" w:hAnsi="Book Antiqua"/>
          <w:sz w:val="28"/>
          <w:szCs w:val="28"/>
        </w:rPr>
        <w:t>No matter what the circumstance we may be in, we are counseled to be content in it, that is, if we truly believe that God is still in control.</w:t>
      </w:r>
    </w:p>
    <w:p w:rsidR="00C60358" w:rsidRPr="00C60358" w:rsidRDefault="00C60358" w:rsidP="00C60358">
      <w:pPr>
        <w:tabs>
          <w:tab w:val="left" w:pos="1491"/>
        </w:tabs>
        <w:jc w:val="center"/>
        <w:rPr>
          <w:rFonts w:ascii="Book Antiqua" w:hAnsi="Book Antiqua"/>
          <w:b/>
          <w:sz w:val="28"/>
          <w:szCs w:val="28"/>
        </w:rPr>
      </w:pPr>
      <w:r w:rsidRPr="00C60358">
        <w:rPr>
          <w:rFonts w:ascii="Book Antiqua" w:hAnsi="Book Antiqua"/>
          <w:b/>
          <w:sz w:val="28"/>
          <w:szCs w:val="28"/>
        </w:rPr>
        <w:t>Biblical thinking</w:t>
      </w:r>
    </w:p>
    <w:p w:rsidR="00E17EB0" w:rsidRDefault="00E17EB0" w:rsidP="00E17EB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91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Therefore brethern, whatsoever things are true, whatsoever  things are honest, whatsoever things are just, whatsoever things are pure, whatsoever things are lovely, whatsoever thing</w:t>
      </w:r>
      <w:r w:rsidR="003A125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are of good report, if there be any virtue, </w:t>
      </w:r>
      <w:r w:rsidR="003A1253"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>if there be any praise, think on these things.” Philippians 4:8 KJV</w:t>
      </w:r>
    </w:p>
    <w:p w:rsidR="00882018" w:rsidRDefault="00882018" w:rsidP="00882018">
      <w:pPr>
        <w:tabs>
          <w:tab w:val="left" w:pos="1491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9F7673" w:rsidRDefault="009F7673" w:rsidP="009F7673">
      <w:pPr>
        <w:tabs>
          <w:tab w:val="left" w:pos="1491"/>
        </w:tabs>
        <w:jc w:val="center"/>
        <w:rPr>
          <w:rFonts w:ascii="Book Antiqua" w:hAnsi="Book Antiqua"/>
          <w:b/>
          <w:sz w:val="20"/>
          <w:szCs w:val="20"/>
        </w:rPr>
      </w:pPr>
      <w:r w:rsidRPr="009F7673">
        <w:rPr>
          <w:rFonts w:ascii="Book Antiqua" w:hAnsi="Book Antiqua"/>
          <w:b/>
          <w:sz w:val="28"/>
          <w:szCs w:val="28"/>
        </w:rPr>
        <w:t>Final Word</w:t>
      </w:r>
    </w:p>
    <w:p w:rsidR="00882018" w:rsidRPr="00882018" w:rsidRDefault="00882018" w:rsidP="00882018">
      <w:pPr>
        <w:tabs>
          <w:tab w:val="left" w:pos="1491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9F7673" w:rsidRDefault="009F7673" w:rsidP="009F767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91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“Rejoice in the Lord </w:t>
      </w:r>
      <w:proofErr w:type="gramStart"/>
      <w:r>
        <w:rPr>
          <w:rFonts w:ascii="Book Antiqua" w:hAnsi="Book Antiqua"/>
          <w:sz w:val="28"/>
          <w:szCs w:val="28"/>
        </w:rPr>
        <w:t>alway</w:t>
      </w:r>
      <w:proofErr w:type="gramEnd"/>
      <w:r>
        <w:rPr>
          <w:rFonts w:ascii="Book Antiqua" w:hAnsi="Book Antiqua"/>
          <w:sz w:val="28"/>
          <w:szCs w:val="28"/>
        </w:rPr>
        <w:t>; and again I say, Rejoice.” Philippians 4:4 KJV</w:t>
      </w:r>
    </w:p>
    <w:p w:rsidR="009F7673" w:rsidRDefault="009F7673" w:rsidP="009F7673">
      <w:pPr>
        <w:rPr>
          <w:rFonts w:ascii="Book Antiqua" w:hAnsi="Book Antiqua"/>
          <w:sz w:val="28"/>
          <w:szCs w:val="28"/>
        </w:rPr>
      </w:pPr>
    </w:p>
    <w:p w:rsidR="009F7673" w:rsidRDefault="009F7673" w:rsidP="009F7673">
      <w:pPr>
        <w:rPr>
          <w:rFonts w:ascii="Book Antiqua" w:hAnsi="Book Antiqua"/>
          <w:sz w:val="28"/>
          <w:szCs w:val="28"/>
        </w:rPr>
      </w:pPr>
    </w:p>
    <w:p w:rsidR="009F7673" w:rsidRPr="009F7673" w:rsidRDefault="00882018" w:rsidP="00882018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78377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673" w:rsidRPr="009F7673" w:rsidSect="00195CE3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DC" w:rsidRDefault="008844DC" w:rsidP="00C67D41">
      <w:pPr>
        <w:spacing w:after="0" w:line="240" w:lineRule="auto"/>
      </w:pPr>
      <w:r>
        <w:separator/>
      </w:r>
    </w:p>
  </w:endnote>
  <w:endnote w:type="continuationSeparator" w:id="0">
    <w:p w:rsidR="008844DC" w:rsidRDefault="008844DC" w:rsidP="00C6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657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6B2" w:rsidRDefault="006E26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4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26B2" w:rsidRDefault="006E26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DC" w:rsidRDefault="008844DC" w:rsidP="00C67D41">
      <w:pPr>
        <w:spacing w:after="0" w:line="240" w:lineRule="auto"/>
      </w:pPr>
      <w:r>
        <w:separator/>
      </w:r>
    </w:p>
  </w:footnote>
  <w:footnote w:type="continuationSeparator" w:id="0">
    <w:p w:rsidR="008844DC" w:rsidRDefault="008844DC" w:rsidP="00C67D41">
      <w:pPr>
        <w:spacing w:after="0" w:line="240" w:lineRule="auto"/>
      </w:pPr>
      <w:r>
        <w:continuationSeparator/>
      </w:r>
    </w:p>
  </w:footnote>
  <w:footnote w:id="1">
    <w:p w:rsidR="00C67D41" w:rsidRDefault="00C67D41">
      <w:pPr>
        <w:pStyle w:val="FootnoteText"/>
      </w:pPr>
      <w:r>
        <w:rPr>
          <w:rStyle w:val="FootnoteReference"/>
        </w:rPr>
        <w:footnoteRef/>
      </w:r>
      <w:r>
        <w:t xml:space="preserve"> Revelation 12:17; 14:12</w:t>
      </w:r>
      <w:r w:rsidR="00306F71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97"/>
    <w:rsid w:val="000957AD"/>
    <w:rsid w:val="000A28A3"/>
    <w:rsid w:val="00155C69"/>
    <w:rsid w:val="00195CE3"/>
    <w:rsid w:val="002F7AE8"/>
    <w:rsid w:val="00306F71"/>
    <w:rsid w:val="00330368"/>
    <w:rsid w:val="00337800"/>
    <w:rsid w:val="0036341C"/>
    <w:rsid w:val="003A1253"/>
    <w:rsid w:val="003C3D78"/>
    <w:rsid w:val="00475798"/>
    <w:rsid w:val="00484049"/>
    <w:rsid w:val="005569DF"/>
    <w:rsid w:val="0056188A"/>
    <w:rsid w:val="00595C22"/>
    <w:rsid w:val="005B6BFD"/>
    <w:rsid w:val="005D122F"/>
    <w:rsid w:val="005E2099"/>
    <w:rsid w:val="00684D5A"/>
    <w:rsid w:val="006E26B2"/>
    <w:rsid w:val="0070083B"/>
    <w:rsid w:val="007E2FA7"/>
    <w:rsid w:val="00824BAB"/>
    <w:rsid w:val="00882018"/>
    <w:rsid w:val="008844DC"/>
    <w:rsid w:val="008C5C21"/>
    <w:rsid w:val="008F0AE9"/>
    <w:rsid w:val="009537D4"/>
    <w:rsid w:val="009601E8"/>
    <w:rsid w:val="00965E69"/>
    <w:rsid w:val="009B10F3"/>
    <w:rsid w:val="009E27C4"/>
    <w:rsid w:val="009E7697"/>
    <w:rsid w:val="009F7673"/>
    <w:rsid w:val="00A15EC9"/>
    <w:rsid w:val="00B26CD8"/>
    <w:rsid w:val="00B27D0E"/>
    <w:rsid w:val="00B4020D"/>
    <w:rsid w:val="00B52E22"/>
    <w:rsid w:val="00B96251"/>
    <w:rsid w:val="00BE630B"/>
    <w:rsid w:val="00BE70DA"/>
    <w:rsid w:val="00C60358"/>
    <w:rsid w:val="00C67D41"/>
    <w:rsid w:val="00CA3C3B"/>
    <w:rsid w:val="00CB711B"/>
    <w:rsid w:val="00D77EEF"/>
    <w:rsid w:val="00DF5196"/>
    <w:rsid w:val="00E17EB0"/>
    <w:rsid w:val="00E80D44"/>
    <w:rsid w:val="00E94AD7"/>
    <w:rsid w:val="00F06097"/>
    <w:rsid w:val="00F168B0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95B6-0323-45A4-91A6-22FEF6D6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D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2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B2"/>
  </w:style>
  <w:style w:type="paragraph" w:styleId="Footer">
    <w:name w:val="footer"/>
    <w:basedOn w:val="Normal"/>
    <w:link w:val="FooterChar"/>
    <w:uiPriority w:val="99"/>
    <w:unhideWhenUsed/>
    <w:rsid w:val="006E2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435D-DA6F-4CEB-8DC9-BD2A0B0F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31</cp:revision>
  <dcterms:created xsi:type="dcterms:W3CDTF">2019-10-03T12:46:00Z</dcterms:created>
  <dcterms:modified xsi:type="dcterms:W3CDTF">2019-10-04T14:41:00Z</dcterms:modified>
</cp:coreProperties>
</file>