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3C81" w14:textId="77777777" w:rsidR="00DF5196" w:rsidRDefault="007A5934" w:rsidP="007A593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bookmarkStart w:id="0" w:name="_GoBack"/>
      <w:bookmarkEnd w:id="0"/>
      <w:r>
        <w:rPr>
          <w:rFonts w:ascii="French Script MT" w:hAnsi="French Script MT"/>
          <w:b/>
          <w:sz w:val="48"/>
          <w:szCs w:val="48"/>
        </w:rPr>
        <w:t>These Perilous Times</w:t>
      </w:r>
    </w:p>
    <w:p w14:paraId="5F53FE86" w14:textId="77777777" w:rsidR="007A5934" w:rsidRDefault="007A5934" w:rsidP="007A593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9 No. 6 Mar. 21, 2018</w:t>
      </w:r>
    </w:p>
    <w:p w14:paraId="34583678" w14:textId="77777777" w:rsidR="007A5934" w:rsidRPr="00EC4E80" w:rsidRDefault="007A5934" w:rsidP="007A5934">
      <w:pPr>
        <w:tabs>
          <w:tab w:val="left" w:pos="1230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372E60A0" w14:textId="77777777" w:rsidR="007A5934" w:rsidRDefault="007A5934" w:rsidP="007A5934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The Sanctuary</w:t>
      </w:r>
      <w:r w:rsidRPr="007A5934">
        <w:rPr>
          <w:rFonts w:ascii="Book Antiqua" w:hAnsi="Book Antiqua"/>
          <w:b/>
          <w:sz w:val="28"/>
          <w:szCs w:val="28"/>
        </w:rPr>
        <w:t xml:space="preserve"> Doctrine</w:t>
      </w:r>
    </w:p>
    <w:p w14:paraId="093DBB76" w14:textId="77777777" w:rsidR="007A5934" w:rsidRDefault="007A5934" w:rsidP="007A5934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Review-Part II</w:t>
      </w:r>
    </w:p>
    <w:p w14:paraId="204D4F79" w14:textId="77777777" w:rsidR="007A5934" w:rsidRPr="007E406F" w:rsidRDefault="007A5934" w:rsidP="007A5934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50EE91DF" w14:textId="77777777" w:rsidR="007A5934" w:rsidRDefault="0058138A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A5934">
        <w:rPr>
          <w:rFonts w:ascii="Book Antiqua" w:hAnsi="Book Antiqua"/>
          <w:sz w:val="28"/>
          <w:szCs w:val="28"/>
        </w:rPr>
        <w:t>“In the Old</w:t>
      </w:r>
      <w:r w:rsidR="007A5934" w:rsidRPr="007A5934">
        <w:rPr>
          <w:rFonts w:ascii="Book Antiqua" w:hAnsi="Book Antiqua"/>
          <w:sz w:val="28"/>
          <w:szCs w:val="28"/>
        </w:rPr>
        <w:t xml:space="preserve"> and New Testaments</w:t>
      </w:r>
      <w:r w:rsidR="007E406F">
        <w:rPr>
          <w:rFonts w:ascii="Book Antiqua" w:hAnsi="Book Antiqua"/>
          <w:sz w:val="28"/>
          <w:szCs w:val="28"/>
        </w:rPr>
        <w:t>, the sanctuary is presented as</w:t>
      </w:r>
      <w:r w:rsidR="007A5934">
        <w:rPr>
          <w:rFonts w:ascii="Book Antiqua" w:hAnsi="Book Antiqua"/>
          <w:sz w:val="28"/>
          <w:szCs w:val="28"/>
        </w:rPr>
        <w:t xml:space="preserve"> the place where God </w:t>
      </w:r>
      <w:r w:rsidR="007A5934" w:rsidRPr="007A5934">
        <w:rPr>
          <w:rFonts w:ascii="Book Antiqua" w:hAnsi="Book Antiqua"/>
          <w:b/>
          <w:i/>
          <w:sz w:val="28"/>
          <w:szCs w:val="28"/>
        </w:rPr>
        <w:t>dwells</w:t>
      </w:r>
      <w:r w:rsidR="00534C4D">
        <w:rPr>
          <w:rFonts w:ascii="Book Antiqua" w:hAnsi="Book Antiqua"/>
          <w:b/>
          <w:sz w:val="28"/>
          <w:szCs w:val="28"/>
        </w:rPr>
        <w:t xml:space="preserve"> (As mentioned in the last issue of TPT)</w:t>
      </w:r>
      <w:r w:rsidR="007A5934" w:rsidRPr="007A5934">
        <w:rPr>
          <w:rFonts w:ascii="Book Antiqua" w:hAnsi="Book Antiqua"/>
          <w:b/>
          <w:i/>
          <w:sz w:val="28"/>
          <w:szCs w:val="28"/>
        </w:rPr>
        <w:t>.</w:t>
      </w:r>
      <w:r w:rsidR="007A5934">
        <w:rPr>
          <w:rFonts w:ascii="Book Antiqua" w:hAnsi="Book Antiqua"/>
          <w:b/>
          <w:sz w:val="28"/>
          <w:szCs w:val="28"/>
        </w:rPr>
        <w:t xml:space="preserve"> </w:t>
      </w:r>
      <w:r w:rsidR="007A5934">
        <w:rPr>
          <w:rFonts w:ascii="Book Antiqua" w:hAnsi="Book Antiqua"/>
          <w:sz w:val="28"/>
          <w:szCs w:val="28"/>
        </w:rPr>
        <w:t xml:space="preserve">Sometimes the earthly sanctuary is </w:t>
      </w:r>
      <w:r w:rsidR="007E406F">
        <w:rPr>
          <w:rFonts w:ascii="Book Antiqua" w:hAnsi="Book Antiqua"/>
          <w:sz w:val="28"/>
          <w:szCs w:val="28"/>
        </w:rPr>
        <w:t>intended;</w:t>
      </w:r>
      <w:r w:rsidR="007A5934">
        <w:rPr>
          <w:rFonts w:ascii="Book Antiqua" w:hAnsi="Book Antiqua"/>
          <w:sz w:val="28"/>
          <w:szCs w:val="28"/>
        </w:rPr>
        <w:t xml:space="preserve"> other times it is the heavenly sanctuary.</w:t>
      </w:r>
      <w:r w:rsidR="00FD5F32">
        <w:rPr>
          <w:rFonts w:ascii="Book Antiqua" w:hAnsi="Book Antiqua"/>
          <w:sz w:val="28"/>
          <w:szCs w:val="28"/>
        </w:rPr>
        <w:t xml:space="preserve">     </w:t>
      </w:r>
      <w:r w:rsidR="002A1962">
        <w:rPr>
          <w:rFonts w:ascii="Book Antiqua" w:hAnsi="Book Antiqua"/>
          <w:sz w:val="28"/>
          <w:szCs w:val="28"/>
        </w:rPr>
        <w:t xml:space="preserve">Where God </w:t>
      </w:r>
      <w:r w:rsidR="002A1962" w:rsidRPr="002A1962">
        <w:rPr>
          <w:rFonts w:ascii="Book Antiqua" w:hAnsi="Book Antiqua"/>
          <w:b/>
          <w:i/>
          <w:sz w:val="28"/>
          <w:szCs w:val="28"/>
        </w:rPr>
        <w:t>dwells</w:t>
      </w:r>
      <w:r w:rsidR="002A1962">
        <w:rPr>
          <w:rFonts w:ascii="Book Antiqua" w:hAnsi="Book Antiqua"/>
          <w:sz w:val="28"/>
          <w:szCs w:val="28"/>
        </w:rPr>
        <w:t xml:space="preserve"> was known as the </w:t>
      </w:r>
      <w:r w:rsidR="00BA2634">
        <w:rPr>
          <w:rFonts w:ascii="Book Antiqua" w:hAnsi="Book Antiqua"/>
          <w:b/>
          <w:i/>
          <w:sz w:val="28"/>
          <w:szCs w:val="28"/>
        </w:rPr>
        <w:t>‘</w:t>
      </w:r>
      <w:r w:rsidR="00B81F5D" w:rsidRPr="00BA2634">
        <w:rPr>
          <w:rFonts w:ascii="Book Antiqua" w:hAnsi="Book Antiqua"/>
          <w:b/>
          <w:i/>
          <w:sz w:val="28"/>
          <w:szCs w:val="28"/>
        </w:rPr>
        <w:t>Shekinah</w:t>
      </w:r>
      <w:r w:rsidR="00BA2634">
        <w:rPr>
          <w:rFonts w:ascii="Book Antiqua" w:hAnsi="Book Antiqua"/>
          <w:b/>
          <w:i/>
          <w:sz w:val="28"/>
          <w:szCs w:val="28"/>
        </w:rPr>
        <w:t>’</w:t>
      </w:r>
      <w:r w:rsidR="002A1962">
        <w:rPr>
          <w:rFonts w:ascii="Book Antiqua" w:hAnsi="Book Antiqua"/>
          <w:sz w:val="28"/>
          <w:szCs w:val="28"/>
        </w:rPr>
        <w:t xml:space="preserve"> in Hebrew Rabbinical writings, however not found in the Bible, it means </w:t>
      </w:r>
      <w:r w:rsidR="002A384E">
        <w:rPr>
          <w:rFonts w:ascii="Book Antiqua" w:hAnsi="Book Antiqua"/>
          <w:sz w:val="28"/>
          <w:szCs w:val="28"/>
        </w:rPr>
        <w:t xml:space="preserve">the same as </w:t>
      </w:r>
      <w:r w:rsidR="00EC4E80">
        <w:rPr>
          <w:rFonts w:ascii="Book Antiqua" w:hAnsi="Book Antiqua"/>
          <w:sz w:val="28"/>
          <w:szCs w:val="28"/>
        </w:rPr>
        <w:t>the Hebrew word</w:t>
      </w:r>
      <w:r w:rsidR="002A384E">
        <w:rPr>
          <w:rFonts w:ascii="Book Antiqua" w:hAnsi="Book Antiqua"/>
          <w:sz w:val="28"/>
          <w:szCs w:val="28"/>
        </w:rPr>
        <w:t xml:space="preserve"> ‘</w:t>
      </w:r>
      <w:r w:rsidR="002A384E" w:rsidRPr="002A384E">
        <w:rPr>
          <w:rFonts w:ascii="Book Antiqua" w:hAnsi="Book Antiqua"/>
          <w:b/>
          <w:i/>
          <w:sz w:val="28"/>
          <w:szCs w:val="28"/>
        </w:rPr>
        <w:t>Shakan</w:t>
      </w:r>
      <w:r w:rsidR="00EC4E80">
        <w:rPr>
          <w:rFonts w:ascii="Book Antiqua" w:hAnsi="Book Antiqua"/>
          <w:b/>
          <w:i/>
          <w:sz w:val="28"/>
          <w:szCs w:val="28"/>
        </w:rPr>
        <w:t>,</w:t>
      </w:r>
      <w:r w:rsidR="002A384E">
        <w:rPr>
          <w:rFonts w:ascii="Book Antiqua" w:hAnsi="Book Antiqua"/>
          <w:b/>
          <w:i/>
          <w:sz w:val="28"/>
          <w:szCs w:val="28"/>
        </w:rPr>
        <w:t>’</w:t>
      </w:r>
      <w:r w:rsidR="002A384E">
        <w:rPr>
          <w:rFonts w:ascii="Book Antiqua" w:hAnsi="Book Antiqua"/>
          <w:sz w:val="28"/>
          <w:szCs w:val="28"/>
        </w:rPr>
        <w:t xml:space="preserve"> </w:t>
      </w:r>
      <w:r w:rsidR="002A1962">
        <w:rPr>
          <w:rFonts w:ascii="Book Antiqua" w:hAnsi="Book Antiqua"/>
          <w:sz w:val="28"/>
          <w:szCs w:val="28"/>
        </w:rPr>
        <w:t xml:space="preserve">the presence or nearness of God to His people. </w:t>
      </w:r>
      <w:r w:rsidR="002A1962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6B5F0BB3" w14:textId="77777777" w:rsidR="0058138A" w:rsidRPr="00534C4D" w:rsidRDefault="0058138A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</w:t>
      </w:r>
    </w:p>
    <w:p w14:paraId="3850BD40" w14:textId="77777777" w:rsidR="0058138A" w:rsidRDefault="0058138A" w:rsidP="0058138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“Give ear O Shepherd of Israel, Thou that leadest Joseph like a flock; thou that </w:t>
      </w:r>
      <w:r w:rsidRPr="0058138A">
        <w:rPr>
          <w:rFonts w:ascii="Book Antiqua" w:hAnsi="Book Antiqua"/>
          <w:b/>
          <w:i/>
          <w:sz w:val="28"/>
          <w:szCs w:val="28"/>
        </w:rPr>
        <w:t xml:space="preserve">dwellest </w:t>
      </w:r>
      <w:r w:rsidRPr="00B5524A">
        <w:rPr>
          <w:rFonts w:ascii="Book Antiqua" w:hAnsi="Book Antiqua"/>
          <w:i/>
          <w:sz w:val="28"/>
          <w:szCs w:val="28"/>
          <w:u w:val="single"/>
        </w:rPr>
        <w:t>between the cherubims</w:t>
      </w:r>
      <w:r>
        <w:rPr>
          <w:rFonts w:ascii="Book Antiqua" w:hAnsi="Book Antiqua"/>
          <w:sz w:val="28"/>
          <w:szCs w:val="28"/>
        </w:rPr>
        <w:t xml:space="preserve">, shine forth.” </w:t>
      </w:r>
    </w:p>
    <w:p w14:paraId="0C791765" w14:textId="77777777" w:rsidR="0058138A" w:rsidRDefault="0058138A" w:rsidP="0058138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Psalms 80:1 </w:t>
      </w:r>
      <w:r w:rsidR="00AF0A8B">
        <w:rPr>
          <w:rFonts w:ascii="Book Antiqua" w:hAnsi="Book Antiqua"/>
          <w:sz w:val="28"/>
          <w:szCs w:val="28"/>
        </w:rPr>
        <w:t xml:space="preserve">KJV </w:t>
      </w:r>
      <w:r>
        <w:rPr>
          <w:rFonts w:ascii="Book Antiqua" w:hAnsi="Book Antiqua"/>
          <w:sz w:val="28"/>
          <w:szCs w:val="28"/>
        </w:rPr>
        <w:t>(Emphasis supplied)</w:t>
      </w:r>
    </w:p>
    <w:p w14:paraId="1C833AAF" w14:textId="77777777" w:rsidR="0058138A" w:rsidRDefault="0058138A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716F1FDE" w14:textId="77777777" w:rsidR="00534C4D" w:rsidRDefault="00BA2634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534C4D">
        <w:rPr>
          <w:rFonts w:ascii="Book Antiqua" w:hAnsi="Book Antiqua"/>
          <w:sz w:val="28"/>
          <w:szCs w:val="28"/>
        </w:rPr>
        <w:t xml:space="preserve">When constructing the </w:t>
      </w:r>
      <w:r w:rsidR="00B5524A">
        <w:rPr>
          <w:rFonts w:ascii="Book Antiqua" w:hAnsi="Book Antiqua"/>
          <w:sz w:val="28"/>
          <w:szCs w:val="28"/>
        </w:rPr>
        <w:t>sanctuary and its’</w:t>
      </w:r>
      <w:r w:rsidR="0091166E">
        <w:rPr>
          <w:rFonts w:ascii="Book Antiqua" w:hAnsi="Book Antiqua"/>
          <w:sz w:val="28"/>
          <w:szCs w:val="28"/>
        </w:rPr>
        <w:t xml:space="preserve"> furniture </w:t>
      </w:r>
      <w:r>
        <w:rPr>
          <w:rFonts w:ascii="Book Antiqua" w:hAnsi="Book Antiqua"/>
          <w:sz w:val="28"/>
          <w:szCs w:val="28"/>
        </w:rPr>
        <w:t xml:space="preserve">for the </w:t>
      </w:r>
      <w:r w:rsidRPr="00BA2634">
        <w:rPr>
          <w:rFonts w:ascii="Book Antiqua" w:hAnsi="Book Antiqua"/>
          <w:i/>
          <w:sz w:val="28"/>
          <w:szCs w:val="28"/>
        </w:rPr>
        <w:t>Outer Court</w:t>
      </w:r>
      <w:r>
        <w:rPr>
          <w:rFonts w:ascii="Book Antiqua" w:hAnsi="Book Antiqua"/>
          <w:sz w:val="28"/>
          <w:szCs w:val="28"/>
        </w:rPr>
        <w:t xml:space="preserve">, the </w:t>
      </w:r>
      <w:r w:rsidRPr="00BA2634">
        <w:rPr>
          <w:rFonts w:ascii="Book Antiqua" w:hAnsi="Book Antiqua"/>
          <w:i/>
          <w:sz w:val="28"/>
          <w:szCs w:val="28"/>
        </w:rPr>
        <w:t>Holy Place</w:t>
      </w:r>
      <w:r>
        <w:rPr>
          <w:rFonts w:ascii="Book Antiqua" w:hAnsi="Book Antiqua"/>
          <w:sz w:val="28"/>
          <w:szCs w:val="28"/>
        </w:rPr>
        <w:t xml:space="preserve"> and the </w:t>
      </w:r>
      <w:r w:rsidRPr="00BA2634">
        <w:rPr>
          <w:rFonts w:ascii="Book Antiqua" w:hAnsi="Book Antiqua"/>
          <w:i/>
          <w:sz w:val="28"/>
          <w:szCs w:val="28"/>
        </w:rPr>
        <w:t>Most Holy</w:t>
      </w:r>
      <w:r>
        <w:rPr>
          <w:rFonts w:ascii="Book Antiqua" w:hAnsi="Book Antiqua"/>
          <w:sz w:val="28"/>
          <w:szCs w:val="28"/>
        </w:rPr>
        <w:t xml:space="preserve"> Place, </w:t>
      </w:r>
      <w:r w:rsidR="0091166E">
        <w:rPr>
          <w:rFonts w:ascii="Book Antiqua" w:hAnsi="Book Antiqua"/>
          <w:sz w:val="28"/>
          <w:szCs w:val="28"/>
        </w:rPr>
        <w:t xml:space="preserve">Moses </w:t>
      </w:r>
      <w:r>
        <w:rPr>
          <w:rFonts w:ascii="Book Antiqua" w:hAnsi="Book Antiqua"/>
          <w:sz w:val="28"/>
          <w:szCs w:val="28"/>
        </w:rPr>
        <w:t>was to build everything connected to the sanctuary with heavenly precision.</w:t>
      </w:r>
    </w:p>
    <w:p w14:paraId="4F266EC0" w14:textId="77777777" w:rsidR="00BA2634" w:rsidRDefault="00BA2634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0739332" w14:textId="77777777" w:rsidR="00422187" w:rsidRDefault="00422187" w:rsidP="00A24592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22187">
        <w:rPr>
          <w:rFonts w:ascii="Book Antiqua" w:hAnsi="Book Antiqua"/>
          <w:b/>
          <w:sz w:val="28"/>
          <w:szCs w:val="28"/>
        </w:rPr>
        <w:t>Example</w:t>
      </w:r>
    </w:p>
    <w:p w14:paraId="3CE297AB" w14:textId="77777777" w:rsidR="00A24592" w:rsidRPr="00A24592" w:rsidRDefault="00A24592" w:rsidP="007A5934">
      <w:pPr>
        <w:tabs>
          <w:tab w:val="left" w:pos="1230"/>
        </w:tabs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5BE13EEE" w14:textId="77777777" w:rsidR="00A24592" w:rsidRDefault="00534C4D" w:rsidP="00537E7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they shall make </w:t>
      </w:r>
      <w:r w:rsidR="00AA167E">
        <w:rPr>
          <w:rFonts w:ascii="Book Antiqua" w:hAnsi="Book Antiqua"/>
          <w:sz w:val="28"/>
          <w:szCs w:val="28"/>
        </w:rPr>
        <w:t xml:space="preserve">an </w:t>
      </w:r>
      <w:proofErr w:type="spellStart"/>
      <w:r w:rsidR="00AA167E">
        <w:rPr>
          <w:rFonts w:ascii="Book Antiqua" w:hAnsi="Book Antiqua"/>
          <w:sz w:val="28"/>
          <w:szCs w:val="28"/>
        </w:rPr>
        <w:t>ark</w:t>
      </w:r>
      <w:proofErr w:type="spellEnd"/>
      <w:r w:rsidR="00AA167E">
        <w:rPr>
          <w:rFonts w:ascii="Book Antiqua" w:hAnsi="Book Antiqua"/>
          <w:sz w:val="28"/>
          <w:szCs w:val="28"/>
        </w:rPr>
        <w:t xml:space="preserve"> of </w:t>
      </w:r>
      <w:proofErr w:type="spellStart"/>
      <w:r w:rsidR="00AA167E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hittin</w:t>
      </w:r>
      <w:proofErr w:type="spellEnd"/>
      <w:r>
        <w:rPr>
          <w:rFonts w:ascii="Book Antiqua" w:hAnsi="Book Antiqua"/>
          <w:sz w:val="28"/>
          <w:szCs w:val="28"/>
        </w:rPr>
        <w:t xml:space="preserve"> wood</w:t>
      </w:r>
      <w:r w:rsidR="00AA167E">
        <w:rPr>
          <w:rFonts w:ascii="Book Antiqua" w:hAnsi="Book Antiqua"/>
          <w:sz w:val="28"/>
          <w:szCs w:val="28"/>
        </w:rPr>
        <w:t xml:space="preserve">: </w:t>
      </w:r>
      <w:r w:rsidR="00AA167E" w:rsidRPr="00A24592">
        <w:rPr>
          <w:rFonts w:ascii="Book Antiqua" w:hAnsi="Book Antiqua"/>
          <w:i/>
          <w:sz w:val="28"/>
          <w:szCs w:val="28"/>
        </w:rPr>
        <w:t>two cubits</w:t>
      </w:r>
      <w:r w:rsidR="00AA167E">
        <w:rPr>
          <w:rFonts w:ascii="Book Antiqua" w:hAnsi="Book Antiqua"/>
          <w:sz w:val="28"/>
          <w:szCs w:val="28"/>
        </w:rPr>
        <w:t xml:space="preserve"> and a </w:t>
      </w:r>
      <w:r w:rsidR="00AA167E" w:rsidRPr="00A24592">
        <w:rPr>
          <w:rFonts w:ascii="Book Antiqua" w:hAnsi="Book Antiqua"/>
          <w:i/>
          <w:sz w:val="28"/>
          <w:szCs w:val="28"/>
        </w:rPr>
        <w:t>half</w:t>
      </w:r>
      <w:r w:rsidR="00AA167E">
        <w:rPr>
          <w:rFonts w:ascii="Book Antiqua" w:hAnsi="Book Antiqua"/>
          <w:sz w:val="28"/>
          <w:szCs w:val="28"/>
        </w:rPr>
        <w:t xml:space="preserve"> shall be the </w:t>
      </w:r>
      <w:r w:rsidR="00AA167E" w:rsidRPr="00537E77">
        <w:rPr>
          <w:rFonts w:ascii="Book Antiqua" w:hAnsi="Book Antiqua"/>
          <w:i/>
          <w:sz w:val="28"/>
          <w:szCs w:val="28"/>
        </w:rPr>
        <w:t>length</w:t>
      </w:r>
      <w:r w:rsidR="00AA167E">
        <w:rPr>
          <w:rFonts w:ascii="Book Antiqua" w:hAnsi="Book Antiqua"/>
          <w:sz w:val="28"/>
          <w:szCs w:val="28"/>
        </w:rPr>
        <w:t xml:space="preserve"> thereof, an</w:t>
      </w:r>
      <w:r w:rsidR="00A24592">
        <w:rPr>
          <w:rFonts w:ascii="Book Antiqua" w:hAnsi="Book Antiqua"/>
          <w:sz w:val="28"/>
          <w:szCs w:val="28"/>
        </w:rPr>
        <w:t xml:space="preserve">d </w:t>
      </w:r>
      <w:r w:rsidR="00A24592" w:rsidRPr="00537E77">
        <w:rPr>
          <w:rFonts w:ascii="Book Antiqua" w:hAnsi="Book Antiqua"/>
          <w:i/>
          <w:sz w:val="28"/>
          <w:szCs w:val="28"/>
        </w:rPr>
        <w:t>a cubit and a half</w:t>
      </w:r>
      <w:r w:rsidR="00A24592">
        <w:rPr>
          <w:rFonts w:ascii="Book Antiqua" w:hAnsi="Book Antiqua"/>
          <w:sz w:val="28"/>
          <w:szCs w:val="28"/>
        </w:rPr>
        <w:t xml:space="preserve"> the </w:t>
      </w:r>
      <w:r w:rsidR="00A24592" w:rsidRPr="00537E77">
        <w:rPr>
          <w:rFonts w:ascii="Book Antiqua" w:hAnsi="Book Antiqua"/>
          <w:i/>
          <w:sz w:val="28"/>
          <w:szCs w:val="28"/>
        </w:rPr>
        <w:t>breadth</w:t>
      </w:r>
      <w:r w:rsidR="00A24592">
        <w:rPr>
          <w:rFonts w:ascii="Book Antiqua" w:hAnsi="Book Antiqua"/>
          <w:sz w:val="28"/>
          <w:szCs w:val="28"/>
        </w:rPr>
        <w:t xml:space="preserve"> </w:t>
      </w:r>
      <w:r w:rsidR="00AA167E">
        <w:rPr>
          <w:rFonts w:ascii="Book Antiqua" w:hAnsi="Book Antiqua"/>
          <w:sz w:val="28"/>
          <w:szCs w:val="28"/>
        </w:rPr>
        <w:t xml:space="preserve">thereof </w:t>
      </w:r>
      <w:r w:rsidR="00A24592">
        <w:rPr>
          <w:rFonts w:ascii="Book Antiqua" w:hAnsi="Book Antiqua"/>
          <w:sz w:val="28"/>
          <w:szCs w:val="28"/>
        </w:rPr>
        <w:t xml:space="preserve">and </w:t>
      </w:r>
      <w:r w:rsidR="00A24592" w:rsidRPr="00537E77">
        <w:rPr>
          <w:rFonts w:ascii="Book Antiqua" w:hAnsi="Book Antiqua"/>
          <w:i/>
          <w:sz w:val="28"/>
          <w:szCs w:val="28"/>
        </w:rPr>
        <w:t>a cubit and a half</w:t>
      </w:r>
      <w:r w:rsidR="00A24592">
        <w:rPr>
          <w:rFonts w:ascii="Book Antiqua" w:hAnsi="Book Antiqua"/>
          <w:sz w:val="28"/>
          <w:szCs w:val="28"/>
        </w:rPr>
        <w:t xml:space="preserve"> the </w:t>
      </w:r>
      <w:r w:rsidR="00A24592" w:rsidRPr="00537E77">
        <w:rPr>
          <w:rFonts w:ascii="Book Antiqua" w:hAnsi="Book Antiqua"/>
          <w:i/>
          <w:sz w:val="28"/>
          <w:szCs w:val="28"/>
        </w:rPr>
        <w:t>height</w:t>
      </w:r>
      <w:r w:rsidR="00A24592">
        <w:rPr>
          <w:rFonts w:ascii="Book Antiqua" w:hAnsi="Book Antiqua"/>
          <w:sz w:val="28"/>
          <w:szCs w:val="28"/>
        </w:rPr>
        <w:t xml:space="preserve"> thereof,</w:t>
      </w:r>
      <w:r w:rsidR="005063F7">
        <w:rPr>
          <w:rFonts w:ascii="Book Antiqua" w:hAnsi="Book Antiqua"/>
          <w:sz w:val="28"/>
          <w:szCs w:val="28"/>
        </w:rPr>
        <w:t xml:space="preserve"> </w:t>
      </w:r>
      <w:r w:rsidR="008474D9">
        <w:rPr>
          <w:rFonts w:ascii="Book Antiqua" w:hAnsi="Book Antiqua"/>
          <w:sz w:val="28"/>
          <w:szCs w:val="28"/>
        </w:rPr>
        <w:t>(45” x 27” x 27”)</w:t>
      </w:r>
      <w:r w:rsidR="00537E77">
        <w:rPr>
          <w:rFonts w:ascii="Book Antiqua" w:hAnsi="Book Antiqua"/>
          <w:sz w:val="28"/>
          <w:szCs w:val="28"/>
        </w:rPr>
        <w:t>, overlayed</w:t>
      </w:r>
      <w:r w:rsidR="005063F7">
        <w:rPr>
          <w:rFonts w:ascii="Book Antiqua" w:hAnsi="Book Antiqua"/>
          <w:sz w:val="28"/>
          <w:szCs w:val="28"/>
        </w:rPr>
        <w:t xml:space="preserve"> with fine gold inside and out… And thou shalt make a mercy seat of pure gold (</w:t>
      </w:r>
      <w:r w:rsidR="00A24592">
        <w:rPr>
          <w:rFonts w:ascii="Book Antiqua" w:hAnsi="Book Antiqua"/>
          <w:sz w:val="28"/>
          <w:szCs w:val="28"/>
        </w:rPr>
        <w:t xml:space="preserve">45”x </w:t>
      </w:r>
      <w:r w:rsidR="005063F7">
        <w:rPr>
          <w:rFonts w:ascii="Book Antiqua" w:hAnsi="Book Antiqua"/>
          <w:sz w:val="28"/>
          <w:szCs w:val="28"/>
        </w:rPr>
        <w:t>27</w:t>
      </w:r>
      <w:r w:rsidR="00A24592">
        <w:rPr>
          <w:rFonts w:ascii="Book Antiqua" w:hAnsi="Book Antiqua"/>
          <w:sz w:val="28"/>
          <w:szCs w:val="28"/>
        </w:rPr>
        <w:t>”</w:t>
      </w:r>
      <w:r w:rsidR="005063F7">
        <w:rPr>
          <w:rFonts w:ascii="Book Antiqua" w:hAnsi="Book Antiqua"/>
          <w:sz w:val="28"/>
          <w:szCs w:val="28"/>
        </w:rPr>
        <w:t xml:space="preserve">)… And thou shalt </w:t>
      </w:r>
      <w:r w:rsidR="005063F7" w:rsidRPr="0091166E">
        <w:rPr>
          <w:rFonts w:ascii="Book Antiqua" w:hAnsi="Book Antiqua"/>
          <w:i/>
          <w:sz w:val="28"/>
          <w:szCs w:val="28"/>
        </w:rPr>
        <w:t>make two cherubims of gold in the two ends of the mercy seat</w:t>
      </w:r>
      <w:r w:rsidR="005063F7">
        <w:rPr>
          <w:rFonts w:ascii="Book Antiqua" w:hAnsi="Book Antiqua"/>
          <w:sz w:val="28"/>
          <w:szCs w:val="28"/>
        </w:rPr>
        <w:t>…</w:t>
      </w:r>
      <w:r w:rsidR="00A24592">
        <w:rPr>
          <w:rFonts w:ascii="Book Antiqua" w:hAnsi="Book Antiqua"/>
          <w:sz w:val="28"/>
          <w:szCs w:val="28"/>
        </w:rPr>
        <w:t xml:space="preserve"> </w:t>
      </w:r>
      <w:r w:rsidR="005063F7">
        <w:rPr>
          <w:rFonts w:ascii="Book Antiqua" w:hAnsi="Book Antiqua"/>
          <w:sz w:val="28"/>
          <w:szCs w:val="28"/>
        </w:rPr>
        <w:t xml:space="preserve">They shall stretch forth their wings on high, covering the mercy seat with their wings, and their faces shall look toward one another… And thou shalt </w:t>
      </w:r>
      <w:r w:rsidR="005063F7" w:rsidRPr="009D2596">
        <w:rPr>
          <w:rFonts w:ascii="Book Antiqua" w:hAnsi="Book Antiqua"/>
          <w:i/>
          <w:sz w:val="28"/>
          <w:szCs w:val="28"/>
          <w:u w:val="single"/>
        </w:rPr>
        <w:t>put the mercy seat above the ark</w:t>
      </w:r>
      <w:r w:rsidR="0091166E" w:rsidRPr="0091166E">
        <w:rPr>
          <w:rFonts w:ascii="Book Antiqua" w:hAnsi="Book Antiqua"/>
          <w:i/>
          <w:sz w:val="28"/>
          <w:szCs w:val="28"/>
        </w:rPr>
        <w:t xml:space="preserve"> which contains the testimony of God</w:t>
      </w:r>
      <w:r w:rsidR="005063F7" w:rsidRPr="0091166E">
        <w:rPr>
          <w:rFonts w:ascii="Book Antiqua" w:hAnsi="Book Antiqua"/>
          <w:i/>
          <w:sz w:val="28"/>
          <w:szCs w:val="28"/>
        </w:rPr>
        <w:t xml:space="preserve"> </w:t>
      </w:r>
      <w:r w:rsidR="0091166E" w:rsidRPr="0091166E">
        <w:rPr>
          <w:rFonts w:ascii="Book Antiqua" w:hAnsi="Book Antiqua"/>
          <w:i/>
          <w:sz w:val="28"/>
          <w:szCs w:val="28"/>
        </w:rPr>
        <w:t>which He gave to Moses</w:t>
      </w:r>
      <w:r w:rsidR="0091166E">
        <w:rPr>
          <w:rFonts w:ascii="Book Antiqua" w:hAnsi="Book Antiqua"/>
          <w:sz w:val="28"/>
          <w:szCs w:val="28"/>
        </w:rPr>
        <w:t>…</w:t>
      </w:r>
      <w:r w:rsidR="00A24592">
        <w:rPr>
          <w:rFonts w:ascii="Book Antiqua" w:hAnsi="Book Antiqua"/>
          <w:sz w:val="28"/>
          <w:szCs w:val="28"/>
        </w:rPr>
        <w:t xml:space="preserve"> </w:t>
      </w:r>
      <w:r w:rsidR="0091166E" w:rsidRPr="0091166E">
        <w:rPr>
          <w:rFonts w:ascii="Book Antiqua" w:hAnsi="Book Antiqua"/>
          <w:i/>
          <w:sz w:val="28"/>
          <w:szCs w:val="28"/>
        </w:rPr>
        <w:t xml:space="preserve">And </w:t>
      </w:r>
      <w:r w:rsidR="0091166E" w:rsidRPr="00C30165">
        <w:rPr>
          <w:rFonts w:ascii="Book Antiqua" w:hAnsi="Book Antiqua"/>
          <w:b/>
          <w:i/>
          <w:sz w:val="28"/>
          <w:szCs w:val="28"/>
          <w:u w:val="single"/>
        </w:rPr>
        <w:t>there I will meet with thee</w:t>
      </w:r>
      <w:r w:rsidR="0091166E">
        <w:rPr>
          <w:rFonts w:ascii="Book Antiqua" w:hAnsi="Book Antiqua"/>
          <w:sz w:val="28"/>
          <w:szCs w:val="28"/>
        </w:rPr>
        <w:t xml:space="preserve">, and I will commune with thee </w:t>
      </w:r>
      <w:r w:rsidR="0091166E" w:rsidRPr="0091166E">
        <w:rPr>
          <w:rFonts w:ascii="Book Antiqua" w:hAnsi="Book Antiqua"/>
          <w:i/>
          <w:sz w:val="28"/>
          <w:szCs w:val="28"/>
        </w:rPr>
        <w:t>from above the mercy seat, from between the two cherubim</w:t>
      </w:r>
      <w:r w:rsidR="0091166E">
        <w:rPr>
          <w:rFonts w:ascii="Book Antiqua" w:hAnsi="Book Antiqua"/>
          <w:sz w:val="28"/>
          <w:szCs w:val="28"/>
        </w:rPr>
        <w:t xml:space="preserve"> which are upon the ark of the testimony…” </w:t>
      </w:r>
    </w:p>
    <w:p w14:paraId="6B38190F" w14:textId="77777777" w:rsidR="0091166E" w:rsidRDefault="0091166E" w:rsidP="00A2459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Exodus 25:10-22 (Emphasis supplied)</w:t>
      </w:r>
    </w:p>
    <w:p w14:paraId="6226442A" w14:textId="77777777" w:rsidR="0091166E" w:rsidRDefault="0091166E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7111F8DD" w14:textId="77777777" w:rsidR="007E406F" w:rsidRDefault="0058138A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</w:t>
      </w:r>
      <w:r w:rsidR="006020CD">
        <w:rPr>
          <w:rFonts w:ascii="Book Antiqua" w:hAnsi="Book Antiqua"/>
          <w:sz w:val="28"/>
          <w:szCs w:val="28"/>
        </w:rPr>
        <w:t xml:space="preserve">     </w:t>
      </w:r>
      <w:r w:rsidR="007E406F">
        <w:rPr>
          <w:rFonts w:ascii="Book Antiqua" w:hAnsi="Book Antiqua"/>
          <w:sz w:val="28"/>
          <w:szCs w:val="28"/>
        </w:rPr>
        <w:t xml:space="preserve">The Psalmist wrote, “‘The </w:t>
      </w:r>
      <w:r w:rsidR="007E406F" w:rsidRPr="00E45281">
        <w:rPr>
          <w:rFonts w:ascii="Book Antiqua" w:hAnsi="Book Antiqua"/>
          <w:b/>
          <w:i/>
          <w:sz w:val="28"/>
          <w:szCs w:val="28"/>
          <w:u w:val="single"/>
        </w:rPr>
        <w:t>Lord looked down from His sanctuary on high</w:t>
      </w:r>
      <w:r w:rsidR="007E406F">
        <w:rPr>
          <w:rFonts w:ascii="Book Antiqua" w:hAnsi="Book Antiqua"/>
          <w:sz w:val="28"/>
          <w:szCs w:val="28"/>
        </w:rPr>
        <w:t xml:space="preserve">, </w:t>
      </w:r>
      <w:r w:rsidR="007E406F" w:rsidRPr="00537893">
        <w:rPr>
          <w:rFonts w:ascii="Book Antiqua" w:hAnsi="Book Antiqua"/>
          <w:b/>
          <w:i/>
          <w:sz w:val="28"/>
          <w:szCs w:val="28"/>
          <w:u w:val="single"/>
        </w:rPr>
        <w:t>from heaven</w:t>
      </w:r>
      <w:r w:rsidR="007E406F">
        <w:rPr>
          <w:rFonts w:ascii="Book Antiqua" w:hAnsi="Book Antiqua"/>
          <w:sz w:val="28"/>
          <w:szCs w:val="28"/>
        </w:rPr>
        <w:t xml:space="preserve"> He viewed the earth’ “(Psalms 102:19). Habakkuk said, “‘The Lord is in </w:t>
      </w:r>
      <w:r w:rsidR="007E406F" w:rsidRPr="00ED1BAB">
        <w:rPr>
          <w:rFonts w:ascii="Book Antiqua" w:hAnsi="Book Antiqua"/>
          <w:i/>
          <w:sz w:val="28"/>
          <w:szCs w:val="28"/>
          <w:u w:val="single"/>
        </w:rPr>
        <w:t>His holy temple</w:t>
      </w:r>
      <w:r w:rsidR="007E406F">
        <w:rPr>
          <w:rFonts w:ascii="Book Antiqua" w:hAnsi="Book Antiqua"/>
          <w:sz w:val="28"/>
          <w:szCs w:val="28"/>
        </w:rPr>
        <w:t xml:space="preserve">; let all </w:t>
      </w:r>
      <w:r w:rsidR="00B54E7F">
        <w:rPr>
          <w:rFonts w:ascii="Book Antiqua" w:hAnsi="Book Antiqua"/>
          <w:sz w:val="28"/>
          <w:szCs w:val="28"/>
        </w:rPr>
        <w:t>the earth keep silent</w:t>
      </w:r>
      <w:r w:rsidR="007E406F">
        <w:rPr>
          <w:rFonts w:ascii="Book Antiqua" w:hAnsi="Book Antiqua"/>
          <w:sz w:val="28"/>
          <w:szCs w:val="28"/>
        </w:rPr>
        <w:t xml:space="preserve"> </w:t>
      </w:r>
      <w:r w:rsidR="00B54E7F">
        <w:rPr>
          <w:rFonts w:ascii="Book Antiqua" w:hAnsi="Book Antiqua"/>
          <w:sz w:val="28"/>
          <w:szCs w:val="28"/>
        </w:rPr>
        <w:t>b</w:t>
      </w:r>
      <w:r w:rsidR="007E406F">
        <w:rPr>
          <w:rFonts w:ascii="Book Antiqua" w:hAnsi="Book Antiqua"/>
          <w:sz w:val="28"/>
          <w:szCs w:val="28"/>
        </w:rPr>
        <w:t>efore Him’“</w:t>
      </w:r>
      <w:r w:rsidR="00B54E7F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9D0BB7">
        <w:rPr>
          <w:rFonts w:ascii="Book Antiqua" w:hAnsi="Book Antiqua"/>
          <w:sz w:val="28"/>
          <w:szCs w:val="28"/>
        </w:rPr>
        <w:t xml:space="preserve"> </w:t>
      </w:r>
      <w:r w:rsidR="00E45281">
        <w:rPr>
          <w:rFonts w:ascii="Book Antiqua" w:hAnsi="Book Antiqua"/>
          <w:sz w:val="28"/>
          <w:szCs w:val="28"/>
        </w:rPr>
        <w:t>(Habakkuk 2:20) (Emphasis supplied).</w:t>
      </w:r>
      <w:r w:rsidR="00C213E8">
        <w:rPr>
          <w:rFonts w:ascii="Book Antiqua" w:hAnsi="Book Antiqua"/>
          <w:sz w:val="28"/>
          <w:szCs w:val="28"/>
        </w:rPr>
        <w:t xml:space="preserve"> Again I must reiterate (as in the last issue of TPT) this text </w:t>
      </w:r>
      <w:r w:rsidR="005C590F">
        <w:rPr>
          <w:rFonts w:ascii="Book Antiqua" w:hAnsi="Book Antiqua"/>
          <w:sz w:val="28"/>
          <w:szCs w:val="28"/>
        </w:rPr>
        <w:t xml:space="preserve">(Psalms 102:19) </w:t>
      </w:r>
      <w:r w:rsidR="00C213E8">
        <w:rPr>
          <w:rFonts w:ascii="Book Antiqua" w:hAnsi="Book Antiqua"/>
          <w:sz w:val="28"/>
          <w:szCs w:val="28"/>
        </w:rPr>
        <w:t xml:space="preserve">is not speaking figuratively about some fictitious place, but </w:t>
      </w:r>
      <w:r w:rsidR="00C213E8" w:rsidRPr="005C590F">
        <w:rPr>
          <w:rFonts w:ascii="Book Antiqua" w:hAnsi="Book Antiqua"/>
          <w:i/>
          <w:sz w:val="28"/>
          <w:szCs w:val="28"/>
        </w:rPr>
        <w:t xml:space="preserve">God’s </w:t>
      </w:r>
      <w:r w:rsidR="00ED1BAB" w:rsidRPr="005C590F">
        <w:rPr>
          <w:rFonts w:ascii="Book Antiqua" w:hAnsi="Book Antiqua"/>
          <w:i/>
          <w:sz w:val="28"/>
          <w:szCs w:val="28"/>
        </w:rPr>
        <w:t>li</w:t>
      </w:r>
      <w:r w:rsidR="00C213E8" w:rsidRPr="005C590F">
        <w:rPr>
          <w:rFonts w:ascii="Book Antiqua" w:hAnsi="Book Antiqua"/>
          <w:i/>
          <w:sz w:val="28"/>
          <w:szCs w:val="28"/>
        </w:rPr>
        <w:t>teral temple in heaven</w:t>
      </w:r>
      <w:r w:rsidR="00C213E8">
        <w:rPr>
          <w:rFonts w:ascii="Book Antiqua" w:hAnsi="Book Antiqua"/>
          <w:sz w:val="28"/>
          <w:szCs w:val="28"/>
        </w:rPr>
        <w:t>, n</w:t>
      </w:r>
      <w:r w:rsidR="008978B4">
        <w:rPr>
          <w:rFonts w:ascii="Book Antiqua" w:hAnsi="Book Antiqua"/>
          <w:sz w:val="28"/>
          <w:szCs w:val="28"/>
        </w:rPr>
        <w:t>or is this text speaking of our</w:t>
      </w:r>
      <w:r w:rsidR="00C30165">
        <w:rPr>
          <w:rFonts w:ascii="Book Antiqua" w:hAnsi="Book Antiqua"/>
          <w:sz w:val="28"/>
          <w:szCs w:val="28"/>
        </w:rPr>
        <w:t xml:space="preserve"> body temples</w:t>
      </w:r>
      <w:r w:rsidR="00C213E8">
        <w:rPr>
          <w:rFonts w:ascii="Book Antiqua" w:hAnsi="Book Antiqua"/>
          <w:sz w:val="28"/>
          <w:szCs w:val="28"/>
        </w:rPr>
        <w:t>!</w:t>
      </w:r>
      <w:r w:rsidR="008978B4">
        <w:rPr>
          <w:rFonts w:ascii="Book Antiqua" w:hAnsi="Book Antiqua"/>
          <w:sz w:val="28"/>
          <w:szCs w:val="28"/>
        </w:rPr>
        <w:t xml:space="preserve"> TPT will cover I Cor. 3:16, 17; 6:19, 20 in another issue.</w:t>
      </w:r>
    </w:p>
    <w:p w14:paraId="59852EEB" w14:textId="77777777" w:rsidR="00E45281" w:rsidRPr="00544E0C" w:rsidRDefault="00E45281" w:rsidP="007A5934">
      <w:pPr>
        <w:tabs>
          <w:tab w:val="left" w:pos="123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565D84B" w14:textId="77777777" w:rsidR="004B45A4" w:rsidRDefault="004B45A4" w:rsidP="004B45A4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B45A4">
        <w:rPr>
          <w:rFonts w:ascii="Book Antiqua" w:hAnsi="Book Antiqua"/>
          <w:b/>
          <w:sz w:val="28"/>
          <w:szCs w:val="28"/>
        </w:rPr>
        <w:t>What does this mean for us?</w:t>
      </w:r>
    </w:p>
    <w:p w14:paraId="0F2796CE" w14:textId="77777777" w:rsidR="00BE5B3C" w:rsidRPr="00BE5B3C" w:rsidRDefault="00BE5B3C" w:rsidP="004B45A4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7CD12357" w14:textId="77777777" w:rsidR="00BE5B3C" w:rsidRPr="00BE5B3C" w:rsidRDefault="00BE5B3C" w:rsidP="00BE5B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230"/>
        </w:tabs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BE5B3C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BE5B3C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BE5B3C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7E45BDE2" w14:textId="77777777" w:rsidR="00BE5B3C" w:rsidRDefault="00BE5B3C" w:rsidP="004B45A4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54927BEA" w14:textId="77777777" w:rsidR="00FE260A" w:rsidRDefault="00F6131F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E1AA5">
        <w:rPr>
          <w:rFonts w:ascii="Book Antiqua" w:hAnsi="Book Antiqua"/>
          <w:sz w:val="28"/>
          <w:szCs w:val="28"/>
        </w:rPr>
        <w:t>Seventh-day Adventist</w:t>
      </w:r>
      <w:r w:rsidR="00BE5B3C">
        <w:rPr>
          <w:rFonts w:ascii="Book Antiqua" w:hAnsi="Book Antiqua"/>
          <w:sz w:val="28"/>
          <w:szCs w:val="28"/>
        </w:rPr>
        <w:t xml:space="preserve"> believe in a </w:t>
      </w:r>
      <w:r w:rsidR="00BE5B3C" w:rsidRPr="00FE260A">
        <w:rPr>
          <w:rFonts w:ascii="Book Antiqua" w:hAnsi="Book Antiqua"/>
          <w:b/>
          <w:i/>
          <w:sz w:val="28"/>
          <w:szCs w:val="28"/>
        </w:rPr>
        <w:t xml:space="preserve">literal </w:t>
      </w:r>
      <w:r w:rsidR="005E1AA5" w:rsidRPr="004438D4">
        <w:rPr>
          <w:rFonts w:ascii="Book Antiqua" w:hAnsi="Book Antiqua"/>
          <w:b/>
          <w:i/>
          <w:sz w:val="28"/>
          <w:szCs w:val="28"/>
        </w:rPr>
        <w:t>“</w:t>
      </w:r>
      <w:r w:rsidR="00BE5B3C" w:rsidRPr="004438D4">
        <w:rPr>
          <w:rFonts w:ascii="Book Antiqua" w:hAnsi="Book Antiqua"/>
          <w:b/>
          <w:i/>
          <w:sz w:val="28"/>
          <w:szCs w:val="28"/>
        </w:rPr>
        <w:t>Heavenly Sanctu</w:t>
      </w:r>
      <w:r w:rsidR="00FE260A" w:rsidRPr="004438D4">
        <w:rPr>
          <w:rFonts w:ascii="Book Antiqua" w:hAnsi="Book Antiqua"/>
          <w:b/>
          <w:i/>
          <w:sz w:val="28"/>
          <w:szCs w:val="28"/>
        </w:rPr>
        <w:t>ary</w:t>
      </w:r>
      <w:r w:rsidR="005E1AA5" w:rsidRPr="004438D4">
        <w:rPr>
          <w:rFonts w:ascii="Book Antiqua" w:hAnsi="Book Antiqua"/>
          <w:b/>
          <w:i/>
          <w:sz w:val="28"/>
          <w:szCs w:val="28"/>
        </w:rPr>
        <w:t>”</w:t>
      </w:r>
      <w:r w:rsidR="00FE260A">
        <w:rPr>
          <w:rFonts w:ascii="Book Antiqua" w:hAnsi="Book Antiqua"/>
          <w:sz w:val="28"/>
          <w:szCs w:val="28"/>
        </w:rPr>
        <w:t xml:space="preserve"> where Christ is now involved</w:t>
      </w:r>
      <w:r w:rsidR="00BE5B3C">
        <w:rPr>
          <w:rFonts w:ascii="Book Antiqua" w:hAnsi="Book Antiqua"/>
          <w:sz w:val="28"/>
          <w:szCs w:val="28"/>
        </w:rPr>
        <w:t xml:space="preserve"> in His minis</w:t>
      </w:r>
      <w:r>
        <w:rPr>
          <w:rFonts w:ascii="Book Antiqua" w:hAnsi="Book Antiqua"/>
          <w:sz w:val="28"/>
          <w:szCs w:val="28"/>
        </w:rPr>
        <w:t>tration in the “Most Holy Place,</w:t>
      </w:r>
      <w:r w:rsidR="00BE5B3C">
        <w:rPr>
          <w:rFonts w:ascii="Book Antiqua" w:hAnsi="Book Antiqua"/>
          <w:sz w:val="28"/>
          <w:szCs w:val="28"/>
        </w:rPr>
        <w:t xml:space="preserve">” </w:t>
      </w:r>
      <w:r w:rsidR="00FE260A">
        <w:rPr>
          <w:rFonts w:ascii="Book Antiqua" w:hAnsi="Book Antiqua"/>
          <w:sz w:val="28"/>
          <w:szCs w:val="28"/>
        </w:rPr>
        <w:t>known respectively</w:t>
      </w:r>
      <w:r w:rsidR="00683FD5">
        <w:rPr>
          <w:rFonts w:ascii="Book Antiqua" w:hAnsi="Book Antiqua"/>
          <w:sz w:val="28"/>
          <w:szCs w:val="28"/>
        </w:rPr>
        <w:t xml:space="preserve"> </w:t>
      </w:r>
      <w:r w:rsidR="00FE260A">
        <w:rPr>
          <w:rFonts w:ascii="Book Antiqua" w:hAnsi="Book Antiqua"/>
          <w:sz w:val="28"/>
          <w:szCs w:val="28"/>
        </w:rPr>
        <w:t>as the “cleansing of the heavenly sanctuary” or</w:t>
      </w:r>
      <w:r>
        <w:rPr>
          <w:rFonts w:ascii="Book Antiqua" w:hAnsi="Book Antiqua"/>
          <w:sz w:val="28"/>
          <w:szCs w:val="28"/>
        </w:rPr>
        <w:t xml:space="preserve"> “</w:t>
      </w:r>
      <w:r w:rsidR="00683FD5">
        <w:rPr>
          <w:rFonts w:ascii="Book Antiqua" w:hAnsi="Book Antiqua"/>
          <w:sz w:val="28"/>
          <w:szCs w:val="28"/>
        </w:rPr>
        <w:t>Antitypical</w:t>
      </w:r>
      <w:r>
        <w:rPr>
          <w:rFonts w:ascii="Book Antiqua" w:hAnsi="Book Antiqua"/>
          <w:sz w:val="28"/>
          <w:szCs w:val="28"/>
        </w:rPr>
        <w:t xml:space="preserve"> Day of </w:t>
      </w:r>
      <w:r>
        <w:rPr>
          <w:rFonts w:ascii="Book Antiqua" w:hAnsi="Book Antiqua"/>
          <w:sz w:val="28"/>
          <w:szCs w:val="28"/>
        </w:rPr>
        <w:lastRenderedPageBreak/>
        <w:t>Atonement</w:t>
      </w:r>
      <w:r w:rsidR="00683FD5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>”</w:t>
      </w:r>
      <w:r w:rsidR="00683FD5">
        <w:rPr>
          <w:rFonts w:ascii="Book Antiqua" w:hAnsi="Book Antiqua"/>
          <w:sz w:val="28"/>
          <w:szCs w:val="28"/>
        </w:rPr>
        <w:t xml:space="preserve"> which began in 1844</w:t>
      </w:r>
      <w:r w:rsidR="004438D4">
        <w:rPr>
          <w:rFonts w:ascii="Book Antiqua" w:hAnsi="Book Antiqua"/>
          <w:sz w:val="28"/>
          <w:szCs w:val="28"/>
        </w:rPr>
        <w:t xml:space="preserve"> based on</w:t>
      </w:r>
      <w:r w:rsidR="00FE260A">
        <w:rPr>
          <w:rFonts w:ascii="Book Antiqua" w:hAnsi="Book Antiqua"/>
          <w:sz w:val="28"/>
          <w:szCs w:val="28"/>
        </w:rPr>
        <w:t xml:space="preserve"> Dan. 8:14). </w:t>
      </w:r>
    </w:p>
    <w:p w14:paraId="12A8A0BE" w14:textId="77777777" w:rsidR="00FE260A" w:rsidRDefault="00FE260A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Therefore, we</w:t>
      </w:r>
      <w:r w:rsidR="006574D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as </w:t>
      </w:r>
      <w:r w:rsidR="006574DB">
        <w:rPr>
          <w:rFonts w:ascii="Book Antiqua" w:hAnsi="Book Antiqua"/>
          <w:sz w:val="28"/>
          <w:szCs w:val="28"/>
        </w:rPr>
        <w:t xml:space="preserve">also </w:t>
      </w:r>
      <w:r>
        <w:rPr>
          <w:rFonts w:ascii="Book Antiqua" w:hAnsi="Book Antiqua"/>
          <w:sz w:val="28"/>
          <w:szCs w:val="28"/>
        </w:rPr>
        <w:t xml:space="preserve">the Israelites </w:t>
      </w:r>
      <w:r w:rsidR="00144DBC">
        <w:rPr>
          <w:rFonts w:ascii="Book Antiqua" w:hAnsi="Book Antiqua"/>
          <w:sz w:val="28"/>
          <w:szCs w:val="28"/>
        </w:rPr>
        <w:t>of old</w:t>
      </w:r>
      <w:r w:rsidR="006574DB">
        <w:rPr>
          <w:rFonts w:ascii="Book Antiqua" w:hAnsi="Book Antiqua"/>
          <w:sz w:val="28"/>
          <w:szCs w:val="28"/>
        </w:rPr>
        <w:t>, on</w:t>
      </w:r>
      <w:r w:rsidR="00144DBC">
        <w:rPr>
          <w:rFonts w:ascii="Book Antiqua" w:hAnsi="Book Antiqua"/>
          <w:sz w:val="28"/>
          <w:szCs w:val="28"/>
        </w:rPr>
        <w:t xml:space="preserve"> the annual </w:t>
      </w:r>
      <w:r>
        <w:rPr>
          <w:rFonts w:ascii="Book Antiqua" w:hAnsi="Book Antiqua"/>
          <w:sz w:val="28"/>
          <w:szCs w:val="28"/>
        </w:rPr>
        <w:t>“Day of Atonement</w:t>
      </w:r>
      <w:r w:rsidR="00144DB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” are </w:t>
      </w:r>
      <w:r w:rsidR="00B83C19">
        <w:rPr>
          <w:rFonts w:ascii="Book Antiqua" w:hAnsi="Book Antiqua"/>
          <w:sz w:val="28"/>
          <w:szCs w:val="28"/>
        </w:rPr>
        <w:t xml:space="preserve">now </w:t>
      </w:r>
      <w:r>
        <w:rPr>
          <w:rFonts w:ascii="Book Antiqua" w:hAnsi="Book Antiqua"/>
          <w:sz w:val="28"/>
          <w:szCs w:val="28"/>
        </w:rPr>
        <w:t xml:space="preserve">living in a </w:t>
      </w:r>
      <w:r w:rsidRPr="00144DBC">
        <w:rPr>
          <w:rFonts w:ascii="Book Antiqua" w:hAnsi="Book Antiqua"/>
          <w:i/>
          <w:sz w:val="28"/>
          <w:szCs w:val="28"/>
          <w:u w:val="single"/>
        </w:rPr>
        <w:t>probationary period</w:t>
      </w:r>
      <w:r>
        <w:rPr>
          <w:rFonts w:ascii="Book Antiqua" w:hAnsi="Book Antiqua"/>
          <w:sz w:val="28"/>
          <w:szCs w:val="28"/>
        </w:rPr>
        <w:t xml:space="preserve"> before God. If we only realized the malignity</w:t>
      </w:r>
      <w:r w:rsidR="004439E8">
        <w:rPr>
          <w:rFonts w:ascii="Book Antiqua" w:hAnsi="Book Antiqua"/>
          <w:sz w:val="28"/>
          <w:szCs w:val="28"/>
        </w:rPr>
        <w:t xml:space="preserve"> of sin</w:t>
      </w:r>
      <w:r>
        <w:rPr>
          <w:rFonts w:ascii="Book Antiqua" w:hAnsi="Book Antiqua"/>
          <w:sz w:val="28"/>
          <w:szCs w:val="28"/>
        </w:rPr>
        <w:t xml:space="preserve"> we would </w:t>
      </w:r>
      <w:r w:rsidR="00F859A7">
        <w:rPr>
          <w:rFonts w:ascii="Book Antiqua" w:hAnsi="Book Antiqua"/>
          <w:sz w:val="28"/>
          <w:szCs w:val="28"/>
        </w:rPr>
        <w:t>indeed</w:t>
      </w:r>
      <w:r w:rsidR="00144DBC">
        <w:rPr>
          <w:rFonts w:ascii="Book Antiqua" w:hAnsi="Book Antiqua"/>
          <w:sz w:val="28"/>
          <w:szCs w:val="28"/>
        </w:rPr>
        <w:t xml:space="preserve"> through God’s </w:t>
      </w:r>
      <w:r w:rsidR="006F12AC">
        <w:rPr>
          <w:rFonts w:ascii="Book Antiqua" w:hAnsi="Book Antiqua"/>
          <w:sz w:val="28"/>
          <w:szCs w:val="28"/>
        </w:rPr>
        <w:t xml:space="preserve">Holy </w:t>
      </w:r>
      <w:r w:rsidR="00F859A7">
        <w:rPr>
          <w:rFonts w:ascii="Book Antiqua" w:hAnsi="Book Antiqua"/>
          <w:sz w:val="28"/>
          <w:szCs w:val="28"/>
        </w:rPr>
        <w:t>Spirit,</w:t>
      </w:r>
      <w:r w:rsidR="00144DBC">
        <w:rPr>
          <w:rFonts w:ascii="Book Antiqua" w:hAnsi="Book Antiqua"/>
          <w:sz w:val="28"/>
          <w:szCs w:val="28"/>
        </w:rPr>
        <w:t xml:space="preserve"> live a sanctified life</w:t>
      </w:r>
      <w:r w:rsidR="00F859A7">
        <w:rPr>
          <w:rFonts w:ascii="Book Antiqua" w:hAnsi="Book Antiqua"/>
          <w:sz w:val="28"/>
          <w:szCs w:val="28"/>
        </w:rPr>
        <w:t>, which Paul speaks of in II Cor. 5:17</w:t>
      </w:r>
      <w:r w:rsidR="00544E0C">
        <w:rPr>
          <w:rFonts w:ascii="Book Antiqua" w:hAnsi="Book Antiqua"/>
          <w:sz w:val="28"/>
          <w:szCs w:val="28"/>
        </w:rPr>
        <w:t xml:space="preserve"> and Romans Chapter 6.</w:t>
      </w:r>
      <w:r w:rsidR="00EF3440">
        <w:rPr>
          <w:rFonts w:ascii="Book Antiqua" w:hAnsi="Book Antiqua"/>
          <w:sz w:val="28"/>
          <w:szCs w:val="28"/>
        </w:rPr>
        <w:t xml:space="preserve"> “…Now is the accepted time</w:t>
      </w:r>
      <w:r w:rsidR="002E2217">
        <w:rPr>
          <w:rFonts w:ascii="Book Antiqua" w:hAnsi="Book Antiqua"/>
          <w:sz w:val="28"/>
          <w:szCs w:val="28"/>
        </w:rPr>
        <w:t>;</w:t>
      </w:r>
      <w:r w:rsidR="00EF3440">
        <w:rPr>
          <w:rFonts w:ascii="Book Antiqua" w:hAnsi="Book Antiqua"/>
          <w:sz w:val="28"/>
          <w:szCs w:val="28"/>
        </w:rPr>
        <w:t xml:space="preserve"> behold</w:t>
      </w:r>
      <w:r w:rsidR="004439E8">
        <w:rPr>
          <w:rFonts w:ascii="Book Antiqua" w:hAnsi="Book Antiqua"/>
          <w:sz w:val="28"/>
          <w:szCs w:val="28"/>
        </w:rPr>
        <w:t xml:space="preserve"> </w:t>
      </w:r>
      <w:r w:rsidR="002E2217">
        <w:rPr>
          <w:rFonts w:ascii="Book Antiqua" w:hAnsi="Book Antiqua"/>
          <w:sz w:val="28"/>
          <w:szCs w:val="28"/>
        </w:rPr>
        <w:t xml:space="preserve">now </w:t>
      </w:r>
      <w:r w:rsidR="004439E8">
        <w:rPr>
          <w:rFonts w:ascii="Book Antiqua" w:hAnsi="Book Antiqua"/>
          <w:sz w:val="28"/>
          <w:szCs w:val="28"/>
        </w:rPr>
        <w:t>is the day of Sa</w:t>
      </w:r>
      <w:r w:rsidR="00EF3440">
        <w:rPr>
          <w:rFonts w:ascii="Book Antiqua" w:hAnsi="Book Antiqua"/>
          <w:sz w:val="28"/>
          <w:szCs w:val="28"/>
        </w:rPr>
        <w:t xml:space="preserve">lvation.” </w:t>
      </w:r>
      <w:r w:rsidR="00F00DF3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6A2B5F9B" w14:textId="77777777" w:rsidR="006F12AC" w:rsidRDefault="006F12AC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When Jesus </w:t>
      </w:r>
      <w:r w:rsidR="00544E0C">
        <w:rPr>
          <w:rFonts w:ascii="Book Antiqua" w:hAnsi="Book Antiqua"/>
          <w:sz w:val="28"/>
          <w:szCs w:val="28"/>
        </w:rPr>
        <w:t>finishes His</w:t>
      </w:r>
      <w:r w:rsidR="00B7386F">
        <w:rPr>
          <w:rFonts w:ascii="Book Antiqua" w:hAnsi="Book Antiqua"/>
          <w:sz w:val="28"/>
          <w:szCs w:val="28"/>
        </w:rPr>
        <w:t xml:space="preserve"> Ministration</w:t>
      </w:r>
      <w:r w:rsidR="00140525">
        <w:rPr>
          <w:rFonts w:ascii="Book Antiqua" w:hAnsi="Book Antiqua"/>
          <w:sz w:val="28"/>
          <w:szCs w:val="28"/>
        </w:rPr>
        <w:t xml:space="preserve"> in the “Heavenly Sanctuary</w:t>
      </w:r>
      <w:r>
        <w:rPr>
          <w:rFonts w:ascii="Book Antiqua" w:hAnsi="Book Antiqua"/>
          <w:sz w:val="28"/>
          <w:szCs w:val="28"/>
        </w:rPr>
        <w:t>.” “…It is done.”</w:t>
      </w:r>
      <w:r w:rsidR="004439E8">
        <w:rPr>
          <w:rFonts w:ascii="Book Antiqua" w:hAnsi="Book Antiqua"/>
          <w:sz w:val="28"/>
          <w:szCs w:val="28"/>
        </w:rPr>
        <w:t xml:space="preserve"> </w:t>
      </w:r>
      <w:r w:rsidR="004439E8">
        <w:rPr>
          <w:rStyle w:val="FootnoteReference"/>
          <w:rFonts w:ascii="Book Antiqua" w:hAnsi="Book Antiqua"/>
          <w:sz w:val="28"/>
          <w:szCs w:val="28"/>
        </w:rPr>
        <w:footnoteReference w:id="4"/>
      </w:r>
      <w:r>
        <w:rPr>
          <w:rFonts w:ascii="Book Antiqua" w:hAnsi="Book Antiqua"/>
          <w:sz w:val="28"/>
          <w:szCs w:val="28"/>
        </w:rPr>
        <w:t xml:space="preserve"> Case closed, probation is over!</w:t>
      </w:r>
      <w:r w:rsidR="00B83C19">
        <w:rPr>
          <w:rFonts w:ascii="Book Antiqua" w:hAnsi="Book Antiqua"/>
          <w:sz w:val="28"/>
          <w:szCs w:val="28"/>
        </w:rPr>
        <w:t xml:space="preserve"> No seven</w:t>
      </w:r>
      <w:r w:rsidR="007B4EDC">
        <w:rPr>
          <w:rFonts w:ascii="Book Antiqua" w:hAnsi="Book Antiqua"/>
          <w:sz w:val="28"/>
          <w:szCs w:val="28"/>
        </w:rPr>
        <w:t xml:space="preserve"> year grace period after Christ returns</w:t>
      </w:r>
      <w:r w:rsidR="00F859A7">
        <w:rPr>
          <w:rFonts w:ascii="Book Antiqua" w:hAnsi="Book Antiqua"/>
          <w:sz w:val="28"/>
          <w:szCs w:val="28"/>
        </w:rPr>
        <w:t>,</w:t>
      </w:r>
      <w:r w:rsidR="00B83C19">
        <w:rPr>
          <w:rFonts w:ascii="Book Antiqua" w:hAnsi="Book Antiqua"/>
          <w:sz w:val="28"/>
          <w:szCs w:val="28"/>
        </w:rPr>
        <w:t xml:space="preserve"> to confess and repent of our sins</w:t>
      </w:r>
      <w:r w:rsidR="007B4EDC">
        <w:rPr>
          <w:rFonts w:ascii="Book Antiqua" w:hAnsi="Book Antiqua"/>
          <w:sz w:val="28"/>
          <w:szCs w:val="28"/>
        </w:rPr>
        <w:t>!</w:t>
      </w:r>
    </w:p>
    <w:p w14:paraId="1CFF9B32" w14:textId="77777777" w:rsidR="00F859A7" w:rsidRPr="00BB3A63" w:rsidRDefault="00F859A7" w:rsidP="00BE5B3C">
      <w:pPr>
        <w:tabs>
          <w:tab w:val="left" w:pos="1230"/>
        </w:tabs>
        <w:spacing w:after="0"/>
        <w:jc w:val="both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What were John’s words that preceded the coming of Lamb of God who takes away the sin of the world? </w:t>
      </w:r>
      <w:r>
        <w:rPr>
          <w:rStyle w:val="FootnoteReference"/>
          <w:rFonts w:ascii="Book Antiqua" w:hAnsi="Book Antiqua"/>
          <w:sz w:val="28"/>
          <w:szCs w:val="28"/>
        </w:rPr>
        <w:footnoteReference w:id="5"/>
      </w:r>
      <w:r>
        <w:rPr>
          <w:rFonts w:ascii="Book Antiqua" w:hAnsi="Book Antiqua"/>
          <w:sz w:val="28"/>
          <w:szCs w:val="28"/>
        </w:rPr>
        <w:t xml:space="preserve">   “…Repent, ye: for the kingdom of heaven is at hand.”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6"/>
      </w:r>
      <w:r w:rsidR="00BB3A63">
        <w:rPr>
          <w:rFonts w:ascii="Book Antiqua" w:hAnsi="Book Antiqua"/>
          <w:sz w:val="28"/>
          <w:szCs w:val="28"/>
        </w:rPr>
        <w:t xml:space="preserve"> What were the </w:t>
      </w:r>
      <w:proofErr w:type="gramStart"/>
      <w:r w:rsidR="00BB3A63">
        <w:rPr>
          <w:rFonts w:ascii="Book Antiqua" w:hAnsi="Book Antiqua"/>
          <w:sz w:val="28"/>
          <w:szCs w:val="28"/>
        </w:rPr>
        <w:t>words  that</w:t>
      </w:r>
      <w:proofErr w:type="gramEnd"/>
      <w:r w:rsidR="00BB3A63">
        <w:rPr>
          <w:rFonts w:ascii="Book Antiqua" w:hAnsi="Book Antiqua"/>
          <w:sz w:val="28"/>
          <w:szCs w:val="28"/>
        </w:rPr>
        <w:t xml:space="preserve"> Jesus spoke after His temptation </w:t>
      </w:r>
      <w:r w:rsidR="00B7386F">
        <w:rPr>
          <w:rFonts w:ascii="Book Antiqua" w:hAnsi="Book Antiqua"/>
          <w:sz w:val="28"/>
          <w:szCs w:val="28"/>
        </w:rPr>
        <w:t xml:space="preserve">of the devil </w:t>
      </w:r>
      <w:r w:rsidR="00BB3A63">
        <w:rPr>
          <w:rFonts w:ascii="Book Antiqua" w:hAnsi="Book Antiqua"/>
          <w:sz w:val="28"/>
          <w:szCs w:val="28"/>
        </w:rPr>
        <w:t xml:space="preserve">concerning Himself? </w:t>
      </w:r>
      <w:r w:rsidR="00BB3A63" w:rsidRPr="00BB3A63">
        <w:rPr>
          <w:rFonts w:ascii="Book Antiqua" w:hAnsi="Book Antiqua"/>
          <w:b/>
          <w:color w:val="C00000"/>
          <w:sz w:val="28"/>
          <w:szCs w:val="28"/>
        </w:rPr>
        <w:t>“…Repent, for the kingdom of heaven is at hand</w:t>
      </w:r>
      <w:r w:rsidR="00BB3A63">
        <w:rPr>
          <w:rFonts w:ascii="Book Antiqua" w:hAnsi="Book Antiqua"/>
          <w:sz w:val="28"/>
          <w:szCs w:val="28"/>
        </w:rPr>
        <w:t>” (</w:t>
      </w:r>
      <w:r w:rsidR="00BB3A63">
        <w:rPr>
          <w:rFonts w:ascii="Book Antiqua" w:hAnsi="Book Antiqua"/>
          <w:color w:val="000000" w:themeColor="text1"/>
          <w:sz w:val="28"/>
          <w:szCs w:val="28"/>
        </w:rPr>
        <w:t>Matthew 4:17 Emphasis supplied).</w:t>
      </w:r>
    </w:p>
    <w:p w14:paraId="14F1977F" w14:textId="77777777" w:rsidR="006574DB" w:rsidRPr="006574DB" w:rsidRDefault="006574DB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34D9DCF" w14:textId="77777777" w:rsidR="005A4198" w:rsidRDefault="006D3C61" w:rsidP="005A4198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5A4198">
        <w:rPr>
          <w:rFonts w:ascii="Book Antiqua" w:hAnsi="Book Antiqua"/>
          <w:b/>
          <w:sz w:val="28"/>
          <w:szCs w:val="28"/>
        </w:rPr>
        <w:lastRenderedPageBreak/>
        <w:t>Good News!</w:t>
      </w:r>
    </w:p>
    <w:p w14:paraId="23ABCA4B" w14:textId="77777777" w:rsidR="005A4198" w:rsidRPr="005A4198" w:rsidRDefault="005A4198" w:rsidP="005A4198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107C6CA6" w14:textId="77777777" w:rsidR="005A4198" w:rsidRDefault="00F859A7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If</w:t>
      </w:r>
      <w:r w:rsidR="006D3C61">
        <w:rPr>
          <w:rFonts w:ascii="Book Antiqua" w:hAnsi="Book Antiqua"/>
          <w:sz w:val="28"/>
          <w:szCs w:val="28"/>
        </w:rPr>
        <w:t xml:space="preserve"> we will confess our </w:t>
      </w:r>
      <w:r w:rsidR="001266C7">
        <w:rPr>
          <w:rFonts w:ascii="Book Antiqua" w:hAnsi="Book Antiqua"/>
          <w:sz w:val="28"/>
          <w:szCs w:val="28"/>
        </w:rPr>
        <w:t>sins we</w:t>
      </w:r>
      <w:r>
        <w:rPr>
          <w:rFonts w:ascii="Book Antiqua" w:hAnsi="Book Antiqua"/>
          <w:sz w:val="28"/>
          <w:szCs w:val="28"/>
        </w:rPr>
        <w:t xml:space="preserve"> have the assurance</w:t>
      </w:r>
      <w:r w:rsidR="006D3C61">
        <w:rPr>
          <w:rFonts w:ascii="Book Antiqua" w:hAnsi="Book Antiqua"/>
          <w:sz w:val="28"/>
          <w:szCs w:val="28"/>
        </w:rPr>
        <w:t xml:space="preserve"> of</w:t>
      </w:r>
      <w:r>
        <w:rPr>
          <w:rFonts w:ascii="Book Antiqua" w:hAnsi="Book Antiqua"/>
          <w:sz w:val="28"/>
          <w:szCs w:val="28"/>
        </w:rPr>
        <w:t xml:space="preserve"> forgiveness</w:t>
      </w:r>
      <w:r w:rsidR="001266C7">
        <w:rPr>
          <w:rFonts w:ascii="Book Antiqua" w:hAnsi="Book Antiqua"/>
          <w:sz w:val="28"/>
          <w:szCs w:val="28"/>
        </w:rPr>
        <w:t xml:space="preserve"> </w:t>
      </w:r>
      <w:r w:rsidR="00EC24E5">
        <w:rPr>
          <w:rFonts w:ascii="Book Antiqua" w:hAnsi="Book Antiqua"/>
          <w:sz w:val="28"/>
          <w:szCs w:val="28"/>
        </w:rPr>
        <w:t xml:space="preserve">and </w:t>
      </w:r>
      <w:r w:rsidR="001266C7">
        <w:rPr>
          <w:rFonts w:ascii="Book Antiqua" w:hAnsi="Book Antiqua"/>
          <w:sz w:val="28"/>
          <w:szCs w:val="28"/>
        </w:rPr>
        <w:t>being cleansed</w:t>
      </w:r>
      <w:r w:rsidR="006D3C61">
        <w:rPr>
          <w:rFonts w:ascii="Book Antiqua" w:hAnsi="Book Antiqua"/>
          <w:sz w:val="28"/>
          <w:szCs w:val="28"/>
        </w:rPr>
        <w:t xml:space="preserve"> </w:t>
      </w:r>
      <w:r w:rsidR="005A4198">
        <w:rPr>
          <w:rFonts w:ascii="Book Antiqua" w:hAnsi="Book Antiqua"/>
          <w:sz w:val="28"/>
          <w:szCs w:val="28"/>
        </w:rPr>
        <w:t>of all</w:t>
      </w:r>
      <w:r w:rsidR="006D3C61">
        <w:rPr>
          <w:rFonts w:ascii="Book Antiqua" w:hAnsi="Book Antiqua"/>
          <w:sz w:val="28"/>
          <w:szCs w:val="28"/>
        </w:rPr>
        <w:t xml:space="preserve"> unrighteousness</w:t>
      </w:r>
      <w:r>
        <w:rPr>
          <w:rFonts w:ascii="Book Antiqua" w:hAnsi="Book Antiqua"/>
          <w:sz w:val="28"/>
          <w:szCs w:val="28"/>
        </w:rPr>
        <w:t>.</w:t>
      </w:r>
      <w:r w:rsidR="006D3C61">
        <w:rPr>
          <w:rFonts w:ascii="Book Antiqua" w:hAnsi="Book Antiqua"/>
          <w:sz w:val="28"/>
          <w:szCs w:val="28"/>
        </w:rPr>
        <w:t xml:space="preserve"> </w:t>
      </w:r>
      <w:r w:rsidR="001266C7">
        <w:rPr>
          <w:rStyle w:val="FootnoteReference"/>
          <w:rFonts w:ascii="Book Antiqua" w:hAnsi="Book Antiqua"/>
          <w:sz w:val="28"/>
          <w:szCs w:val="28"/>
        </w:rPr>
        <w:footnoteReference w:id="7"/>
      </w:r>
      <w:r w:rsidR="005A4198">
        <w:rPr>
          <w:rFonts w:ascii="Book Antiqua" w:hAnsi="Book Antiqua"/>
          <w:sz w:val="28"/>
          <w:szCs w:val="28"/>
        </w:rPr>
        <w:t xml:space="preserve"> </w:t>
      </w:r>
    </w:p>
    <w:p w14:paraId="1060E823" w14:textId="77777777" w:rsidR="006574DB" w:rsidRDefault="006574DB" w:rsidP="006574DB">
      <w:pPr>
        <w:tabs>
          <w:tab w:val="left" w:pos="1230"/>
        </w:tabs>
        <w:spacing w:after="0"/>
        <w:rPr>
          <w:rFonts w:ascii="Book Antiqua" w:hAnsi="Book Antiqua"/>
          <w:sz w:val="28"/>
          <w:szCs w:val="28"/>
        </w:rPr>
      </w:pPr>
    </w:p>
    <w:p w14:paraId="70B6334B" w14:textId="77777777" w:rsidR="00F859A7" w:rsidRPr="005A4198" w:rsidRDefault="005A4198" w:rsidP="006574DB">
      <w:pPr>
        <w:tabs>
          <w:tab w:val="left" w:pos="123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5A4198">
        <w:rPr>
          <w:rFonts w:ascii="Book Antiqua" w:hAnsi="Book Antiqua"/>
          <w:b/>
          <w:sz w:val="28"/>
          <w:szCs w:val="28"/>
        </w:rPr>
        <w:t>More Good News!</w:t>
      </w:r>
    </w:p>
    <w:p w14:paraId="18DAC760" w14:textId="77777777" w:rsidR="005A4198" w:rsidRPr="005A4198" w:rsidRDefault="005A4198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C1F5C8F" w14:textId="77777777" w:rsidR="006574DB" w:rsidRDefault="005A4198" w:rsidP="006574D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6574DB">
        <w:rPr>
          <w:rFonts w:ascii="Book Antiqua" w:hAnsi="Book Antiqua"/>
          <w:i/>
          <w:sz w:val="28"/>
          <w:szCs w:val="28"/>
        </w:rPr>
        <w:t>Wherefore He is able also to save us to the uttermost</w:t>
      </w:r>
      <w:r>
        <w:rPr>
          <w:rFonts w:ascii="Book Antiqua" w:hAnsi="Book Antiqua"/>
          <w:sz w:val="28"/>
          <w:szCs w:val="28"/>
        </w:rPr>
        <w:t xml:space="preserve"> </w:t>
      </w:r>
      <w:r w:rsidRPr="006574DB">
        <w:rPr>
          <w:rFonts w:ascii="Book Antiqua" w:hAnsi="Book Antiqua"/>
          <w:i/>
          <w:sz w:val="28"/>
          <w:szCs w:val="28"/>
          <w:u w:val="single"/>
        </w:rPr>
        <w:t>that come to God by Him</w:t>
      </w:r>
      <w:r>
        <w:rPr>
          <w:rFonts w:ascii="Book Antiqua" w:hAnsi="Book Antiqua"/>
          <w:sz w:val="28"/>
          <w:szCs w:val="28"/>
        </w:rPr>
        <w:t xml:space="preserve"> seeing He ever lives to make intercession for them</w:t>
      </w:r>
      <w:r w:rsidR="006574DB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” </w:t>
      </w:r>
    </w:p>
    <w:p w14:paraId="7A2E93A4" w14:textId="77777777" w:rsidR="005A4198" w:rsidRDefault="006574DB" w:rsidP="006574D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Heb. 8:25 KJV (Emphasis supplied)</w:t>
      </w:r>
    </w:p>
    <w:p w14:paraId="67E2F589" w14:textId="77777777" w:rsidR="00F6131F" w:rsidRDefault="00FE260A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14:paraId="08F26576" w14:textId="77777777" w:rsidR="00544E0C" w:rsidRDefault="00544E0C" w:rsidP="00BE5B3C">
      <w:pPr>
        <w:tabs>
          <w:tab w:val="left" w:pos="123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562B076E" w14:textId="77777777" w:rsidR="00544E0C" w:rsidRPr="00BE5B3C" w:rsidRDefault="00544E0C" w:rsidP="00544E0C">
      <w:pPr>
        <w:tabs>
          <w:tab w:val="left" w:pos="1230"/>
        </w:tabs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BC8DD34" wp14:editId="73DAF059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E0C" w:rsidRPr="00BE5B3C" w:rsidSect="00BE630B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64B54" w14:textId="77777777" w:rsidR="003D1D7A" w:rsidRDefault="003D1D7A" w:rsidP="00B54E7F">
      <w:pPr>
        <w:spacing w:after="0" w:line="240" w:lineRule="auto"/>
      </w:pPr>
      <w:r>
        <w:separator/>
      </w:r>
    </w:p>
  </w:endnote>
  <w:endnote w:type="continuationSeparator" w:id="0">
    <w:p w14:paraId="02A0355F" w14:textId="77777777" w:rsidR="003D1D7A" w:rsidRDefault="003D1D7A" w:rsidP="00B5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70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1128D" w14:textId="77777777" w:rsidR="00B5524A" w:rsidRDefault="00B552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21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815E8C" w14:textId="77777777" w:rsidR="00B5524A" w:rsidRDefault="00B55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5C3B9" w14:textId="77777777" w:rsidR="003D1D7A" w:rsidRDefault="003D1D7A" w:rsidP="00B54E7F">
      <w:pPr>
        <w:spacing w:after="0" w:line="240" w:lineRule="auto"/>
      </w:pPr>
      <w:r>
        <w:separator/>
      </w:r>
    </w:p>
  </w:footnote>
  <w:footnote w:type="continuationSeparator" w:id="0">
    <w:p w14:paraId="5FB98589" w14:textId="77777777" w:rsidR="003D1D7A" w:rsidRDefault="003D1D7A" w:rsidP="00B54E7F">
      <w:pPr>
        <w:spacing w:after="0" w:line="240" w:lineRule="auto"/>
      </w:pPr>
      <w:r>
        <w:continuationSeparator/>
      </w:r>
    </w:p>
  </w:footnote>
  <w:footnote w:id="1">
    <w:p w14:paraId="32A04CC4" w14:textId="77777777" w:rsidR="002A1962" w:rsidRDefault="002A1962">
      <w:pPr>
        <w:pStyle w:val="FootnoteText"/>
      </w:pPr>
      <w:r>
        <w:rPr>
          <w:rStyle w:val="FootnoteReference"/>
        </w:rPr>
        <w:footnoteRef/>
      </w:r>
      <w:r>
        <w:t xml:space="preserve"> SDA Bible Commentary, Vol. 8, p.1020.</w:t>
      </w:r>
    </w:p>
    <w:p w14:paraId="4AADD4F8" w14:textId="77777777" w:rsidR="002A1962" w:rsidRDefault="002A1962">
      <w:pPr>
        <w:pStyle w:val="FootnoteText"/>
      </w:pPr>
    </w:p>
  </w:footnote>
  <w:footnote w:id="2">
    <w:p w14:paraId="09CFF8CD" w14:textId="77777777" w:rsidR="00B54E7F" w:rsidRDefault="00B54E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4E7F">
        <w:rPr>
          <w:u w:val="single"/>
        </w:rPr>
        <w:t>We Believe</w:t>
      </w:r>
      <w:r>
        <w:t>, “Christ’s Ministry in the Heavenly Sanctuary,” Signs of the</w:t>
      </w:r>
    </w:p>
    <w:p w14:paraId="0A8887A0" w14:textId="77777777" w:rsidR="00B54E7F" w:rsidRDefault="00B54E7F">
      <w:pPr>
        <w:pStyle w:val="FootnoteText"/>
      </w:pPr>
      <w:r>
        <w:t xml:space="preserve">  Times-Special Edition, Nampa, Idaho Pacific Press Publishing Assn., </w:t>
      </w:r>
    </w:p>
    <w:p w14:paraId="32C7AC9D" w14:textId="77777777" w:rsidR="00B54E7F" w:rsidRDefault="00381F55">
      <w:pPr>
        <w:pStyle w:val="FootnoteText"/>
      </w:pPr>
      <w:r>
        <w:t xml:space="preserve">  </w:t>
      </w:r>
      <w:r w:rsidR="00B54E7F">
        <w:t>2007, pp. 30, 31</w:t>
      </w:r>
    </w:p>
  </w:footnote>
  <w:footnote w:id="3">
    <w:p w14:paraId="3135D24F" w14:textId="77777777" w:rsidR="00F00DF3" w:rsidRDefault="00F00DF3">
      <w:pPr>
        <w:pStyle w:val="FootnoteText"/>
      </w:pPr>
      <w:r>
        <w:rPr>
          <w:rStyle w:val="FootnoteReference"/>
        </w:rPr>
        <w:footnoteRef/>
      </w:r>
      <w:r>
        <w:t xml:space="preserve"> II Cor. 6:2</w:t>
      </w:r>
      <w:r w:rsidR="00F859A7">
        <w:t xml:space="preserve"> KJV</w:t>
      </w:r>
    </w:p>
  </w:footnote>
  <w:footnote w:id="4">
    <w:p w14:paraId="78D20147" w14:textId="77777777" w:rsidR="004439E8" w:rsidRDefault="004439E8">
      <w:pPr>
        <w:pStyle w:val="FootnoteText"/>
      </w:pPr>
      <w:r>
        <w:rPr>
          <w:rStyle w:val="FootnoteReference"/>
        </w:rPr>
        <w:footnoteRef/>
      </w:r>
      <w:r>
        <w:t xml:space="preserve"> Rev. 16:17</w:t>
      </w:r>
      <w:r w:rsidR="00F859A7">
        <w:t xml:space="preserve"> KJV</w:t>
      </w:r>
    </w:p>
  </w:footnote>
  <w:footnote w:id="5">
    <w:p w14:paraId="2B88062B" w14:textId="77777777" w:rsidR="00F859A7" w:rsidRDefault="00F859A7">
      <w:pPr>
        <w:pStyle w:val="FootnoteText"/>
      </w:pPr>
      <w:r>
        <w:rPr>
          <w:rStyle w:val="FootnoteReference"/>
        </w:rPr>
        <w:footnoteRef/>
      </w:r>
      <w:r>
        <w:t xml:space="preserve"> John 1:29, 36</w:t>
      </w:r>
    </w:p>
  </w:footnote>
  <w:footnote w:id="6">
    <w:p w14:paraId="1C615F63" w14:textId="77777777" w:rsidR="00F859A7" w:rsidRDefault="00F859A7">
      <w:pPr>
        <w:pStyle w:val="FootnoteText"/>
      </w:pPr>
      <w:r>
        <w:rPr>
          <w:rStyle w:val="FootnoteReference"/>
        </w:rPr>
        <w:footnoteRef/>
      </w:r>
      <w:r>
        <w:t xml:space="preserve"> Matt. 3:2 KJV</w:t>
      </w:r>
    </w:p>
  </w:footnote>
  <w:footnote w:id="7">
    <w:p w14:paraId="5E95228B" w14:textId="77777777" w:rsidR="001266C7" w:rsidRDefault="001266C7">
      <w:pPr>
        <w:pStyle w:val="FootnoteText"/>
      </w:pPr>
      <w:r>
        <w:rPr>
          <w:rStyle w:val="FootnoteReference"/>
        </w:rPr>
        <w:footnoteRef/>
      </w:r>
      <w:r>
        <w:t xml:space="preserve"> I John 1:9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34"/>
    <w:rsid w:val="001266C7"/>
    <w:rsid w:val="00140525"/>
    <w:rsid w:val="00144DBC"/>
    <w:rsid w:val="001E3858"/>
    <w:rsid w:val="002613E4"/>
    <w:rsid w:val="002A1962"/>
    <w:rsid w:val="002A384E"/>
    <w:rsid w:val="002A6311"/>
    <w:rsid w:val="002C4245"/>
    <w:rsid w:val="002E2217"/>
    <w:rsid w:val="00381F55"/>
    <w:rsid w:val="003D1D7A"/>
    <w:rsid w:val="00422187"/>
    <w:rsid w:val="004438D4"/>
    <w:rsid w:val="004439E8"/>
    <w:rsid w:val="004B45A4"/>
    <w:rsid w:val="005063F7"/>
    <w:rsid w:val="00534C4D"/>
    <w:rsid w:val="00537893"/>
    <w:rsid w:val="00537E77"/>
    <w:rsid w:val="00544E0C"/>
    <w:rsid w:val="005545F5"/>
    <w:rsid w:val="00580E77"/>
    <w:rsid w:val="0058138A"/>
    <w:rsid w:val="005A4198"/>
    <w:rsid w:val="005C590F"/>
    <w:rsid w:val="005E1AA5"/>
    <w:rsid w:val="006020CD"/>
    <w:rsid w:val="00652632"/>
    <w:rsid w:val="006574DB"/>
    <w:rsid w:val="00660D3A"/>
    <w:rsid w:val="00680546"/>
    <w:rsid w:val="00683FD5"/>
    <w:rsid w:val="006B7EFC"/>
    <w:rsid w:val="006D3C61"/>
    <w:rsid w:val="006F12AC"/>
    <w:rsid w:val="007A5934"/>
    <w:rsid w:val="007B4EDC"/>
    <w:rsid w:val="007E406F"/>
    <w:rsid w:val="008474D9"/>
    <w:rsid w:val="00873EBA"/>
    <w:rsid w:val="008978B4"/>
    <w:rsid w:val="008C0442"/>
    <w:rsid w:val="0091166E"/>
    <w:rsid w:val="009D0BB7"/>
    <w:rsid w:val="009D2596"/>
    <w:rsid w:val="00A24592"/>
    <w:rsid w:val="00AA167E"/>
    <w:rsid w:val="00AD4DD1"/>
    <w:rsid w:val="00AF0A8B"/>
    <w:rsid w:val="00B1183D"/>
    <w:rsid w:val="00B54E7F"/>
    <w:rsid w:val="00B5524A"/>
    <w:rsid w:val="00B7386F"/>
    <w:rsid w:val="00B81F5D"/>
    <w:rsid w:val="00B83C19"/>
    <w:rsid w:val="00BA2634"/>
    <w:rsid w:val="00BB3A63"/>
    <w:rsid w:val="00BE5B3C"/>
    <w:rsid w:val="00BE630B"/>
    <w:rsid w:val="00C213E8"/>
    <w:rsid w:val="00C30165"/>
    <w:rsid w:val="00C72BA0"/>
    <w:rsid w:val="00DF5196"/>
    <w:rsid w:val="00E45281"/>
    <w:rsid w:val="00EC24E5"/>
    <w:rsid w:val="00EC4E80"/>
    <w:rsid w:val="00ED1BAB"/>
    <w:rsid w:val="00EF3440"/>
    <w:rsid w:val="00F00DF3"/>
    <w:rsid w:val="00F6131F"/>
    <w:rsid w:val="00F859A7"/>
    <w:rsid w:val="00FD5F32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2D9F"/>
  <w15:chartTrackingRefBased/>
  <w15:docId w15:val="{FCDF11F4-7F18-4A2C-9AE3-24E1B13D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4E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E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1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5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24A"/>
  </w:style>
  <w:style w:type="paragraph" w:styleId="Footer">
    <w:name w:val="footer"/>
    <w:basedOn w:val="Normal"/>
    <w:link w:val="FooterChar"/>
    <w:uiPriority w:val="99"/>
    <w:unhideWhenUsed/>
    <w:rsid w:val="00B55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6611-36AB-4E99-8610-2328FBF8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2018-06-02T18:26:00Z</dcterms:created>
  <dcterms:modified xsi:type="dcterms:W3CDTF">2018-06-02T18:26:00Z</dcterms:modified>
</cp:coreProperties>
</file>