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96" w:rsidRPr="002C4905" w:rsidRDefault="002C4905" w:rsidP="002C490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2C4905">
        <w:rPr>
          <w:rFonts w:ascii="French Script MT" w:hAnsi="French Script MT"/>
          <w:b/>
          <w:sz w:val="48"/>
          <w:szCs w:val="48"/>
        </w:rPr>
        <w:t>These Perilous Times</w:t>
      </w:r>
    </w:p>
    <w:p w:rsidR="002C4905" w:rsidRDefault="002C4905" w:rsidP="002C490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sz w:val="48"/>
          <w:szCs w:val="48"/>
        </w:rPr>
      </w:pPr>
      <w:r w:rsidRPr="002C4905">
        <w:rPr>
          <w:rFonts w:ascii="French Script MT" w:hAnsi="French Script MT"/>
          <w:b/>
          <w:sz w:val="48"/>
          <w:szCs w:val="48"/>
        </w:rPr>
        <w:t>Vol. 9 No.13 Aug. 7, 2019</w:t>
      </w:r>
    </w:p>
    <w:p w:rsidR="002C4905" w:rsidRDefault="002C4905" w:rsidP="002C4905">
      <w:pPr>
        <w:spacing w:after="0"/>
        <w:ind w:right="-306"/>
        <w:rPr>
          <w:rFonts w:ascii="French Script MT" w:hAnsi="French Script MT"/>
          <w:sz w:val="20"/>
          <w:szCs w:val="20"/>
        </w:rPr>
      </w:pPr>
    </w:p>
    <w:p w:rsidR="002C4905" w:rsidRDefault="00971574" w:rsidP="002C4905">
      <w:pPr>
        <w:spacing w:after="0"/>
        <w:ind w:left="-270" w:right="-306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2C4905" w:rsidRPr="002C4905">
        <w:rPr>
          <w:rFonts w:ascii="Book Antiqua" w:hAnsi="Book Antiqua"/>
          <w:b/>
          <w:sz w:val="28"/>
          <w:szCs w:val="28"/>
        </w:rPr>
        <w:t>Living on Repeat Street</w:t>
      </w:r>
      <w:r>
        <w:rPr>
          <w:rFonts w:ascii="Book Antiqua" w:hAnsi="Book Antiqua"/>
          <w:b/>
          <w:sz w:val="28"/>
          <w:szCs w:val="28"/>
        </w:rPr>
        <w:t>”</w:t>
      </w:r>
    </w:p>
    <w:p w:rsidR="00586D52" w:rsidRPr="00586D52" w:rsidRDefault="00586D52" w:rsidP="002C4905">
      <w:pPr>
        <w:spacing w:after="0"/>
        <w:ind w:left="-270" w:right="-306"/>
        <w:jc w:val="center"/>
        <w:rPr>
          <w:rFonts w:ascii="Book Antiqua" w:hAnsi="Book Antiqua"/>
          <w:b/>
          <w:sz w:val="20"/>
          <w:szCs w:val="20"/>
        </w:rPr>
      </w:pPr>
    </w:p>
    <w:p w:rsidR="002C4905" w:rsidRDefault="002C4905" w:rsidP="002C4905">
      <w:pPr>
        <w:spacing w:after="0"/>
        <w:ind w:left="-270" w:right="-306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2C4905">
        <w:rPr>
          <w:rFonts w:ascii="Book Antiqua" w:hAnsi="Book Antiqua"/>
          <w:sz w:val="28"/>
          <w:szCs w:val="28"/>
        </w:rPr>
        <w:t>As it was in the days of Noah</w:t>
      </w:r>
      <w:r>
        <w:rPr>
          <w:rFonts w:ascii="Book Antiqua" w:hAnsi="Book Antiqua"/>
          <w:sz w:val="28"/>
          <w:szCs w:val="28"/>
        </w:rPr>
        <w:t xml:space="preserve">…”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:rsidR="002C4905" w:rsidRPr="00586D52" w:rsidRDefault="002C4905" w:rsidP="002C4905">
      <w:pPr>
        <w:spacing w:after="0"/>
        <w:ind w:left="-270" w:right="-306"/>
        <w:jc w:val="center"/>
        <w:rPr>
          <w:rFonts w:ascii="Book Antiqua" w:hAnsi="Book Antiqua"/>
          <w:sz w:val="20"/>
          <w:szCs w:val="20"/>
        </w:rPr>
      </w:pPr>
    </w:p>
    <w:p w:rsidR="00586D52" w:rsidRDefault="00586D52" w:rsidP="0082096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ind w:left="-270" w:right="-306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 Lord saw</w:t>
      </w:r>
      <w:r w:rsidR="002C4905">
        <w:rPr>
          <w:rFonts w:ascii="Book Antiqua" w:hAnsi="Book Antiqua"/>
          <w:sz w:val="28"/>
          <w:szCs w:val="28"/>
        </w:rPr>
        <w:t xml:space="preserve"> how great man’s </w:t>
      </w:r>
      <w:r w:rsidR="002C4905" w:rsidRPr="00272DEC">
        <w:rPr>
          <w:rFonts w:ascii="Book Antiqua" w:hAnsi="Book Antiqua"/>
          <w:i/>
          <w:sz w:val="28"/>
          <w:szCs w:val="28"/>
        </w:rPr>
        <w:t>wickedness</w:t>
      </w:r>
      <w:r w:rsidR="002C490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on earth </w:t>
      </w:r>
      <w:r w:rsidR="002C4905">
        <w:rPr>
          <w:rFonts w:ascii="Book Antiqua" w:hAnsi="Book Antiqua"/>
          <w:sz w:val="28"/>
          <w:szCs w:val="28"/>
        </w:rPr>
        <w:t>had become</w:t>
      </w:r>
      <w:r>
        <w:rPr>
          <w:rFonts w:ascii="Book Antiqua" w:hAnsi="Book Antiqua"/>
          <w:sz w:val="28"/>
          <w:szCs w:val="28"/>
        </w:rPr>
        <w:t xml:space="preserve">, and that </w:t>
      </w:r>
      <w:r w:rsidRPr="00494592">
        <w:rPr>
          <w:rFonts w:ascii="Book Antiqua" w:hAnsi="Book Antiqua"/>
          <w:i/>
          <w:sz w:val="28"/>
          <w:szCs w:val="28"/>
        </w:rPr>
        <w:t>ever</w:t>
      </w:r>
      <w:r w:rsidR="00494592" w:rsidRPr="00494592">
        <w:rPr>
          <w:rFonts w:ascii="Book Antiqua" w:hAnsi="Book Antiqua"/>
          <w:i/>
          <w:sz w:val="28"/>
          <w:szCs w:val="28"/>
        </w:rPr>
        <w:t>y</w:t>
      </w:r>
      <w:r w:rsidRPr="00494592">
        <w:rPr>
          <w:rFonts w:ascii="Book Antiqua" w:hAnsi="Book Antiqua"/>
          <w:i/>
          <w:sz w:val="28"/>
          <w:szCs w:val="28"/>
        </w:rPr>
        <w:t xml:space="preserve"> inclination of the thought</w:t>
      </w:r>
      <w:r w:rsidR="00494592" w:rsidRPr="00494592">
        <w:rPr>
          <w:rFonts w:ascii="Book Antiqua" w:hAnsi="Book Antiqua"/>
          <w:i/>
          <w:sz w:val="28"/>
          <w:szCs w:val="28"/>
        </w:rPr>
        <w:t>s</w:t>
      </w:r>
      <w:r w:rsidRPr="00494592">
        <w:rPr>
          <w:rFonts w:ascii="Book Antiqua" w:hAnsi="Book Antiqua"/>
          <w:i/>
          <w:sz w:val="28"/>
          <w:szCs w:val="28"/>
        </w:rPr>
        <w:t xml:space="preserve"> of his heart</w:t>
      </w:r>
      <w:r>
        <w:rPr>
          <w:rFonts w:ascii="Book Antiqua" w:hAnsi="Book Antiqua"/>
          <w:sz w:val="28"/>
          <w:szCs w:val="28"/>
        </w:rPr>
        <w:t xml:space="preserve"> was only </w:t>
      </w:r>
      <w:r w:rsidRPr="00586D52">
        <w:rPr>
          <w:rFonts w:ascii="Book Antiqua" w:hAnsi="Book Antiqua"/>
          <w:i/>
          <w:sz w:val="28"/>
          <w:szCs w:val="28"/>
        </w:rPr>
        <w:t>evil all the time</w:t>
      </w:r>
      <w:r w:rsidR="00A0487F">
        <w:rPr>
          <w:rFonts w:ascii="Book Antiqua" w:hAnsi="Book Antiqua"/>
          <w:sz w:val="28"/>
          <w:szCs w:val="28"/>
        </w:rPr>
        <w:t xml:space="preserve">. The Lord was grieved that He </w:t>
      </w:r>
      <w:r w:rsidR="00B6225F">
        <w:rPr>
          <w:rFonts w:ascii="Book Antiqua" w:hAnsi="Book Antiqua"/>
          <w:sz w:val="28"/>
          <w:szCs w:val="28"/>
        </w:rPr>
        <w:t xml:space="preserve">had made man on the earth, and </w:t>
      </w:r>
      <w:r w:rsidR="00B6225F" w:rsidRPr="00B6225F">
        <w:rPr>
          <w:rFonts w:ascii="Book Antiqua" w:hAnsi="Book Antiqua"/>
          <w:i/>
          <w:sz w:val="28"/>
          <w:szCs w:val="28"/>
        </w:rPr>
        <w:t>H</w:t>
      </w:r>
      <w:r w:rsidR="00A0487F" w:rsidRPr="00B6225F">
        <w:rPr>
          <w:rFonts w:ascii="Book Antiqua" w:hAnsi="Book Antiqua"/>
          <w:i/>
          <w:sz w:val="28"/>
          <w:szCs w:val="28"/>
        </w:rPr>
        <w:t>is heart was filled with pain</w:t>
      </w:r>
      <w:r w:rsidR="00A0487F">
        <w:rPr>
          <w:rFonts w:ascii="Book Antiqua" w:hAnsi="Book Antiqua"/>
          <w:sz w:val="28"/>
          <w:szCs w:val="28"/>
        </w:rPr>
        <w:t>.</w:t>
      </w:r>
      <w:r w:rsidR="00B6225F">
        <w:rPr>
          <w:rFonts w:ascii="Book Antiqua" w:hAnsi="Book Antiqua"/>
          <w:sz w:val="28"/>
          <w:szCs w:val="28"/>
        </w:rPr>
        <w:t xml:space="preserve"> So the L</w:t>
      </w:r>
      <w:r w:rsidR="00820967">
        <w:rPr>
          <w:rFonts w:ascii="Book Antiqua" w:hAnsi="Book Antiqua"/>
          <w:sz w:val="28"/>
          <w:szCs w:val="28"/>
        </w:rPr>
        <w:t>ord said, I will wipe mankind, whom I have created, from the face of the earth…”</w:t>
      </w:r>
      <w:r>
        <w:rPr>
          <w:rFonts w:ascii="Book Antiqua" w:hAnsi="Book Antiqua"/>
          <w:sz w:val="28"/>
          <w:szCs w:val="28"/>
        </w:rPr>
        <w:t xml:space="preserve"> Gen. 6:5</w:t>
      </w:r>
      <w:r w:rsidR="00820967">
        <w:rPr>
          <w:rFonts w:ascii="Book Antiqua" w:hAnsi="Book Antiqua"/>
          <w:sz w:val="28"/>
          <w:szCs w:val="28"/>
        </w:rPr>
        <w:t>-7</w:t>
      </w:r>
      <w:r>
        <w:rPr>
          <w:rFonts w:ascii="Book Antiqua" w:hAnsi="Book Antiqua"/>
          <w:sz w:val="28"/>
          <w:szCs w:val="28"/>
        </w:rPr>
        <w:t xml:space="preserve"> NIV</w:t>
      </w:r>
      <w:r w:rsidR="00E4475E">
        <w:rPr>
          <w:rFonts w:ascii="Book Antiqua" w:hAnsi="Book Antiqua"/>
          <w:sz w:val="28"/>
          <w:szCs w:val="28"/>
        </w:rPr>
        <w:t xml:space="preserve"> (Emphasis supplied)</w:t>
      </w:r>
    </w:p>
    <w:p w:rsidR="00975245" w:rsidRDefault="00494592" w:rsidP="00494592">
      <w:pPr>
        <w:spacing w:after="0"/>
        <w:ind w:left="-270" w:right="-30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:rsidR="006D1CA8" w:rsidRDefault="00975245" w:rsidP="00494592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494592">
        <w:rPr>
          <w:rFonts w:ascii="Book Antiqua" w:hAnsi="Book Antiqua"/>
          <w:sz w:val="28"/>
          <w:szCs w:val="28"/>
        </w:rPr>
        <w:t xml:space="preserve"> Nineveh of old was known as the bloody city. Her wickedness was a repeat of Noah’s day. The Lord commissioned Jonah</w:t>
      </w:r>
      <w:r w:rsidR="00425EBD">
        <w:rPr>
          <w:rFonts w:ascii="Book Antiqua" w:hAnsi="Book Antiqua"/>
          <w:sz w:val="28"/>
          <w:szCs w:val="28"/>
        </w:rPr>
        <w:t>,</w:t>
      </w:r>
      <w:r w:rsidR="00494592">
        <w:rPr>
          <w:rFonts w:ascii="Book Antiqua" w:hAnsi="Book Antiqua"/>
          <w:sz w:val="28"/>
          <w:szCs w:val="28"/>
        </w:rPr>
        <w:t xml:space="preserve"> the prophet to go and speak out against their continued wickedness</w:t>
      </w:r>
      <w:r w:rsidR="00425EBD">
        <w:rPr>
          <w:rFonts w:ascii="Book Antiqua" w:hAnsi="Book Antiqua"/>
          <w:sz w:val="28"/>
          <w:szCs w:val="28"/>
        </w:rPr>
        <w:t>. Jonah was to</w:t>
      </w:r>
      <w:r w:rsidR="00494592">
        <w:rPr>
          <w:rFonts w:ascii="Book Antiqua" w:hAnsi="Book Antiqua"/>
          <w:sz w:val="28"/>
          <w:szCs w:val="28"/>
        </w:rPr>
        <w:t xml:space="preserve"> tell them to repent, and God would have mercy on them</w:t>
      </w:r>
      <w:r w:rsidR="00425EBD">
        <w:rPr>
          <w:rFonts w:ascii="Book Antiqua" w:hAnsi="Book Antiqua"/>
          <w:sz w:val="28"/>
          <w:szCs w:val="28"/>
        </w:rPr>
        <w:t>, and not destroy the city</w:t>
      </w:r>
      <w:r w:rsidR="00494592">
        <w:rPr>
          <w:rFonts w:ascii="Book Antiqua" w:hAnsi="Book Antiqua"/>
          <w:sz w:val="28"/>
          <w:szCs w:val="28"/>
        </w:rPr>
        <w:t>.</w:t>
      </w:r>
      <w:r w:rsidR="00425EBD">
        <w:rPr>
          <w:rFonts w:ascii="Book Antiqua" w:hAnsi="Book Antiqua"/>
          <w:sz w:val="28"/>
          <w:szCs w:val="28"/>
        </w:rPr>
        <w:t xml:space="preserve"> </w:t>
      </w:r>
      <w:r w:rsidR="00425EBD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:rsidR="00975245" w:rsidRDefault="00425EBD" w:rsidP="00B6225F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When we think of </w:t>
      </w:r>
      <w:r w:rsidR="00B6225F">
        <w:rPr>
          <w:rFonts w:ascii="Book Antiqua" w:hAnsi="Book Antiqua"/>
          <w:sz w:val="28"/>
          <w:szCs w:val="28"/>
        </w:rPr>
        <w:t xml:space="preserve">all </w:t>
      </w:r>
      <w:r>
        <w:rPr>
          <w:rFonts w:ascii="Book Antiqua" w:hAnsi="Book Antiqua"/>
          <w:sz w:val="28"/>
          <w:szCs w:val="28"/>
        </w:rPr>
        <w:t>the wickedness that existe</w:t>
      </w:r>
      <w:r w:rsidR="00272DEC">
        <w:rPr>
          <w:rFonts w:ascii="Book Antiqua" w:hAnsi="Book Antiqua"/>
          <w:sz w:val="28"/>
          <w:szCs w:val="28"/>
        </w:rPr>
        <w:t>d in our world centuries</w:t>
      </w:r>
      <w:r>
        <w:rPr>
          <w:rFonts w:ascii="Book Antiqua" w:hAnsi="Book Antiqua"/>
          <w:sz w:val="28"/>
          <w:szCs w:val="28"/>
        </w:rPr>
        <w:t xml:space="preserve"> ago, it appears </w:t>
      </w:r>
      <w:r w:rsidR="00F15A03">
        <w:rPr>
          <w:rFonts w:ascii="Book Antiqua" w:hAnsi="Book Antiqua"/>
          <w:sz w:val="28"/>
          <w:szCs w:val="28"/>
        </w:rPr>
        <w:t xml:space="preserve">as though </w:t>
      </w:r>
      <w:r>
        <w:rPr>
          <w:rFonts w:ascii="Book Antiqua" w:hAnsi="Book Antiqua"/>
          <w:sz w:val="28"/>
          <w:szCs w:val="28"/>
        </w:rPr>
        <w:t xml:space="preserve">that </w:t>
      </w:r>
      <w:r>
        <w:rPr>
          <w:rFonts w:ascii="Book Antiqua" w:hAnsi="Book Antiqua"/>
          <w:sz w:val="28"/>
          <w:szCs w:val="28"/>
        </w:rPr>
        <w:lastRenderedPageBreak/>
        <w:t xml:space="preserve">nothing has </w:t>
      </w:r>
      <w:r w:rsidR="00B6225F">
        <w:rPr>
          <w:rFonts w:ascii="Book Antiqua" w:hAnsi="Book Antiqua"/>
          <w:sz w:val="28"/>
          <w:szCs w:val="28"/>
        </w:rPr>
        <w:t xml:space="preserve">really </w:t>
      </w:r>
      <w:r>
        <w:rPr>
          <w:rFonts w:ascii="Book Antiqua" w:hAnsi="Book Antiqua"/>
          <w:sz w:val="28"/>
          <w:szCs w:val="28"/>
        </w:rPr>
        <w:t xml:space="preserve">changed. It seems like </w:t>
      </w:r>
      <w:r w:rsidR="00975245">
        <w:rPr>
          <w:rFonts w:ascii="Book Antiqua" w:hAnsi="Book Antiqua"/>
          <w:sz w:val="28"/>
          <w:szCs w:val="28"/>
        </w:rPr>
        <w:t>we are</w:t>
      </w:r>
      <w:r>
        <w:rPr>
          <w:rFonts w:ascii="Book Antiqua" w:hAnsi="Book Antiqua"/>
          <w:sz w:val="28"/>
          <w:szCs w:val="28"/>
        </w:rPr>
        <w:t xml:space="preserve"> living on “Repeat Street.”  </w:t>
      </w:r>
      <w:r w:rsidR="00975245">
        <w:rPr>
          <w:rFonts w:ascii="Book Antiqua" w:hAnsi="Book Antiqua"/>
          <w:sz w:val="28"/>
          <w:szCs w:val="28"/>
        </w:rPr>
        <w:t xml:space="preserve">The month of August opened with two deadly mass murders </w:t>
      </w:r>
      <w:r w:rsidR="00272DEC">
        <w:rPr>
          <w:rFonts w:ascii="Book Antiqua" w:hAnsi="Book Antiqua"/>
          <w:sz w:val="28"/>
          <w:szCs w:val="28"/>
        </w:rPr>
        <w:t xml:space="preserve">initiated </w:t>
      </w:r>
      <w:r w:rsidR="00286463">
        <w:rPr>
          <w:rFonts w:ascii="Book Antiqua" w:hAnsi="Book Antiqua"/>
          <w:sz w:val="28"/>
          <w:szCs w:val="28"/>
        </w:rPr>
        <w:t>by diabolic</w:t>
      </w:r>
      <w:r w:rsidR="00975245">
        <w:rPr>
          <w:rFonts w:ascii="Book Antiqua" w:hAnsi="Book Antiqua"/>
          <w:sz w:val="28"/>
          <w:szCs w:val="28"/>
        </w:rPr>
        <w:t xml:space="preserve"> white-</w:t>
      </w:r>
      <w:r w:rsidR="00286463">
        <w:rPr>
          <w:rFonts w:ascii="Book Antiqua" w:hAnsi="Book Antiqua"/>
          <w:sz w:val="28"/>
          <w:szCs w:val="28"/>
        </w:rPr>
        <w:t>supremacist</w:t>
      </w:r>
      <w:r w:rsidR="00975245">
        <w:rPr>
          <w:rFonts w:ascii="Book Antiqua" w:hAnsi="Book Antiqua"/>
          <w:sz w:val="28"/>
          <w:szCs w:val="28"/>
        </w:rPr>
        <w:t xml:space="preserve">. </w:t>
      </w:r>
      <w:r w:rsidR="00272DEC">
        <w:rPr>
          <w:rFonts w:ascii="Book Antiqua" w:hAnsi="Book Antiqua"/>
          <w:sz w:val="28"/>
          <w:szCs w:val="28"/>
        </w:rPr>
        <w:t xml:space="preserve"> One </w:t>
      </w:r>
      <w:r w:rsidR="00B6225F">
        <w:rPr>
          <w:rFonts w:ascii="Book Antiqua" w:hAnsi="Book Antiqua"/>
          <w:sz w:val="28"/>
          <w:szCs w:val="28"/>
        </w:rPr>
        <w:t xml:space="preserve">shooting </w:t>
      </w:r>
      <w:r w:rsidR="00272DEC">
        <w:rPr>
          <w:rFonts w:ascii="Book Antiqua" w:hAnsi="Book Antiqua"/>
          <w:sz w:val="28"/>
          <w:szCs w:val="28"/>
        </w:rPr>
        <w:t xml:space="preserve">occurring </w:t>
      </w:r>
      <w:r w:rsidR="00975245">
        <w:rPr>
          <w:rFonts w:ascii="Book Antiqua" w:hAnsi="Book Antiqua"/>
          <w:sz w:val="28"/>
          <w:szCs w:val="28"/>
        </w:rPr>
        <w:t>in El Paso</w:t>
      </w:r>
      <w:r w:rsidR="00B6225F">
        <w:rPr>
          <w:rFonts w:ascii="Book Antiqua" w:hAnsi="Book Antiqua"/>
          <w:sz w:val="28"/>
          <w:szCs w:val="28"/>
        </w:rPr>
        <w:t>,</w:t>
      </w:r>
      <w:r w:rsidR="00975245">
        <w:rPr>
          <w:rFonts w:ascii="Book Antiqua" w:hAnsi="Book Antiqua"/>
          <w:sz w:val="28"/>
          <w:szCs w:val="28"/>
        </w:rPr>
        <w:t xml:space="preserve"> Texas, and t</w:t>
      </w:r>
      <w:r w:rsidR="00FC1209">
        <w:rPr>
          <w:rFonts w:ascii="Book Antiqua" w:hAnsi="Book Antiqua"/>
          <w:sz w:val="28"/>
          <w:szCs w:val="28"/>
        </w:rPr>
        <w:t>he other in Dayton, Ohio-over 32</w:t>
      </w:r>
      <w:r w:rsidR="00272DEC">
        <w:rPr>
          <w:rFonts w:ascii="Book Antiqua" w:hAnsi="Book Antiqua"/>
          <w:sz w:val="28"/>
          <w:szCs w:val="28"/>
        </w:rPr>
        <w:t xml:space="preserve"> people were reported killed, one</w:t>
      </w:r>
      <w:r w:rsidR="00505391">
        <w:rPr>
          <w:rFonts w:ascii="Book Antiqua" w:hAnsi="Book Antiqua"/>
          <w:sz w:val="28"/>
          <w:szCs w:val="28"/>
        </w:rPr>
        <w:t xml:space="preserve"> of whom was a 2-yea</w:t>
      </w:r>
      <w:r w:rsidR="00272DEC">
        <w:rPr>
          <w:rFonts w:ascii="Book Antiqua" w:hAnsi="Book Antiqua"/>
          <w:sz w:val="28"/>
          <w:szCs w:val="28"/>
        </w:rPr>
        <w:t>r old child.</w:t>
      </w:r>
      <w:r w:rsidR="00043460">
        <w:rPr>
          <w:rFonts w:ascii="Book Antiqua" w:hAnsi="Book Antiqua"/>
          <w:sz w:val="28"/>
          <w:szCs w:val="28"/>
        </w:rPr>
        <w:t xml:space="preserve"> Prior to these </w:t>
      </w:r>
      <w:r w:rsidR="00B3020B">
        <w:rPr>
          <w:rFonts w:ascii="Book Antiqua" w:hAnsi="Book Antiqua"/>
          <w:sz w:val="28"/>
          <w:szCs w:val="28"/>
        </w:rPr>
        <w:t>senseless shootings</w:t>
      </w:r>
      <w:r w:rsidR="00043460">
        <w:rPr>
          <w:rFonts w:ascii="Book Antiqua" w:hAnsi="Book Antiqua"/>
          <w:sz w:val="28"/>
          <w:szCs w:val="28"/>
        </w:rPr>
        <w:t xml:space="preserve"> the</w:t>
      </w:r>
      <w:r w:rsidR="00B3020B">
        <w:rPr>
          <w:rFonts w:ascii="Book Antiqua" w:hAnsi="Book Antiqua"/>
          <w:sz w:val="28"/>
          <w:szCs w:val="28"/>
        </w:rPr>
        <w:t>re</w:t>
      </w:r>
      <w:r w:rsidR="00043460">
        <w:rPr>
          <w:rFonts w:ascii="Book Antiqua" w:hAnsi="Book Antiqua"/>
          <w:sz w:val="28"/>
          <w:szCs w:val="28"/>
        </w:rPr>
        <w:t xml:space="preserve"> was a mass shooting </w:t>
      </w:r>
      <w:r w:rsidR="008D2F81">
        <w:rPr>
          <w:rFonts w:ascii="Book Antiqua" w:hAnsi="Book Antiqua"/>
          <w:sz w:val="28"/>
          <w:szCs w:val="28"/>
        </w:rPr>
        <w:t>Monday</w:t>
      </w:r>
      <w:r w:rsidR="00C142A9">
        <w:rPr>
          <w:rFonts w:ascii="Book Antiqua" w:hAnsi="Book Antiqua"/>
          <w:sz w:val="28"/>
          <w:szCs w:val="28"/>
        </w:rPr>
        <w:t>,</w:t>
      </w:r>
      <w:r w:rsidR="008D2F81">
        <w:rPr>
          <w:rFonts w:ascii="Book Antiqua" w:hAnsi="Book Antiqua"/>
          <w:sz w:val="28"/>
          <w:szCs w:val="28"/>
        </w:rPr>
        <w:t xml:space="preserve"> July</w:t>
      </w:r>
      <w:r w:rsidR="00C142A9">
        <w:rPr>
          <w:rFonts w:ascii="Book Antiqua" w:hAnsi="Book Antiqua"/>
          <w:sz w:val="28"/>
          <w:szCs w:val="28"/>
        </w:rPr>
        <w:t xml:space="preserve"> 29</w:t>
      </w:r>
      <w:r w:rsidR="008D2F81">
        <w:rPr>
          <w:rFonts w:ascii="Book Antiqua" w:hAnsi="Book Antiqua"/>
          <w:sz w:val="28"/>
          <w:szCs w:val="28"/>
        </w:rPr>
        <w:t xml:space="preserve"> </w:t>
      </w:r>
      <w:r w:rsidR="00043460">
        <w:rPr>
          <w:rFonts w:ascii="Book Antiqua" w:hAnsi="Book Antiqua"/>
          <w:sz w:val="28"/>
          <w:szCs w:val="28"/>
        </w:rPr>
        <w:t xml:space="preserve">at the </w:t>
      </w:r>
      <w:r w:rsidR="008D2F81">
        <w:rPr>
          <w:rFonts w:ascii="Book Antiqua" w:hAnsi="Book Antiqua"/>
          <w:sz w:val="28"/>
          <w:szCs w:val="28"/>
        </w:rPr>
        <w:t>“G</w:t>
      </w:r>
      <w:r w:rsidR="00043460">
        <w:rPr>
          <w:rFonts w:ascii="Book Antiqua" w:hAnsi="Book Antiqua"/>
          <w:sz w:val="28"/>
          <w:szCs w:val="28"/>
        </w:rPr>
        <w:t xml:space="preserve">arlic </w:t>
      </w:r>
      <w:r w:rsidR="008D2F81">
        <w:rPr>
          <w:rFonts w:ascii="Book Antiqua" w:hAnsi="Book Antiqua"/>
          <w:sz w:val="28"/>
          <w:szCs w:val="28"/>
        </w:rPr>
        <w:t>F</w:t>
      </w:r>
      <w:r w:rsidR="00043460">
        <w:rPr>
          <w:rFonts w:ascii="Book Antiqua" w:hAnsi="Book Antiqua"/>
          <w:sz w:val="28"/>
          <w:szCs w:val="28"/>
        </w:rPr>
        <w:t xml:space="preserve">estival” </w:t>
      </w:r>
      <w:r w:rsidR="008D2F81">
        <w:rPr>
          <w:rFonts w:ascii="Book Antiqua" w:hAnsi="Book Antiqua"/>
          <w:sz w:val="28"/>
          <w:szCs w:val="28"/>
        </w:rPr>
        <w:t>in Gilroy</w:t>
      </w:r>
      <w:r w:rsidR="00C142A9">
        <w:rPr>
          <w:rFonts w:ascii="Book Antiqua" w:hAnsi="Book Antiqua"/>
          <w:sz w:val="28"/>
          <w:szCs w:val="28"/>
        </w:rPr>
        <w:t>,</w:t>
      </w:r>
      <w:r w:rsidR="008D2F81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043460">
        <w:rPr>
          <w:rFonts w:ascii="Book Antiqua" w:hAnsi="Book Antiqua"/>
          <w:sz w:val="28"/>
          <w:szCs w:val="28"/>
        </w:rPr>
        <w:t>California.</w:t>
      </w:r>
      <w:proofErr w:type="gramEnd"/>
      <w:r w:rsidR="00043460">
        <w:rPr>
          <w:rFonts w:ascii="Book Antiqua" w:hAnsi="Book Antiqua"/>
          <w:sz w:val="28"/>
          <w:szCs w:val="28"/>
        </w:rPr>
        <w:t xml:space="preserve"> </w:t>
      </w:r>
      <w:r w:rsidR="008D2F81">
        <w:rPr>
          <w:rFonts w:ascii="Book Antiqua" w:hAnsi="Book Antiqua"/>
          <w:sz w:val="28"/>
          <w:szCs w:val="28"/>
        </w:rPr>
        <w:t>Three were reported killed</w:t>
      </w:r>
      <w:r w:rsidR="00C142A9">
        <w:rPr>
          <w:rFonts w:ascii="Book Antiqua" w:hAnsi="Book Antiqua"/>
          <w:sz w:val="28"/>
          <w:szCs w:val="28"/>
        </w:rPr>
        <w:t>,</w:t>
      </w:r>
      <w:r w:rsidR="00166C3C">
        <w:rPr>
          <w:rFonts w:ascii="Book Antiqua" w:hAnsi="Book Antiqua"/>
          <w:sz w:val="28"/>
          <w:szCs w:val="28"/>
        </w:rPr>
        <w:t xml:space="preserve"> two of whom</w:t>
      </w:r>
      <w:r w:rsidR="008D2F81">
        <w:rPr>
          <w:rFonts w:ascii="Book Antiqua" w:hAnsi="Book Antiqua"/>
          <w:sz w:val="28"/>
          <w:szCs w:val="28"/>
        </w:rPr>
        <w:t xml:space="preserve"> were </w:t>
      </w:r>
      <w:r w:rsidR="00166C3C">
        <w:rPr>
          <w:rFonts w:ascii="Book Antiqua" w:hAnsi="Book Antiqua"/>
          <w:sz w:val="28"/>
          <w:szCs w:val="28"/>
        </w:rPr>
        <w:t xml:space="preserve">little </w:t>
      </w:r>
      <w:r w:rsidR="008D2F81">
        <w:rPr>
          <w:rFonts w:ascii="Book Antiqua" w:hAnsi="Book Antiqua"/>
          <w:sz w:val="28"/>
          <w:szCs w:val="28"/>
        </w:rPr>
        <w:t>children.</w:t>
      </w:r>
      <w:r w:rsidR="00975245">
        <w:rPr>
          <w:rFonts w:ascii="Book Antiqua" w:hAnsi="Book Antiqua"/>
          <w:sz w:val="28"/>
          <w:szCs w:val="28"/>
        </w:rPr>
        <w:t xml:space="preserve"> Once a</w:t>
      </w:r>
      <w:r w:rsidR="00505391">
        <w:rPr>
          <w:rFonts w:ascii="Book Antiqua" w:hAnsi="Book Antiqua"/>
          <w:sz w:val="28"/>
          <w:szCs w:val="28"/>
        </w:rPr>
        <w:t xml:space="preserve">gain </w:t>
      </w:r>
      <w:r w:rsidR="00FC1209" w:rsidRPr="00833987">
        <w:rPr>
          <w:rFonts w:ascii="Book Antiqua" w:hAnsi="Book Antiqua"/>
          <w:b/>
          <w:sz w:val="28"/>
          <w:szCs w:val="28"/>
        </w:rPr>
        <w:t>“</w:t>
      </w:r>
      <w:r w:rsidR="00505391" w:rsidRPr="00833987">
        <w:rPr>
          <w:rFonts w:ascii="Book Antiqua" w:hAnsi="Book Antiqua"/>
          <w:b/>
          <w:sz w:val="28"/>
          <w:szCs w:val="28"/>
        </w:rPr>
        <w:t>domestic</w:t>
      </w:r>
      <w:r w:rsidR="00975245" w:rsidRPr="00833987">
        <w:rPr>
          <w:rFonts w:ascii="Book Antiqua" w:hAnsi="Book Antiqua"/>
          <w:b/>
          <w:sz w:val="28"/>
          <w:szCs w:val="28"/>
        </w:rPr>
        <w:t xml:space="preserve"> </w:t>
      </w:r>
      <w:r w:rsidR="00272DEC" w:rsidRPr="00833987">
        <w:rPr>
          <w:rFonts w:ascii="Book Antiqua" w:hAnsi="Book Antiqua"/>
          <w:b/>
          <w:sz w:val="28"/>
          <w:szCs w:val="28"/>
        </w:rPr>
        <w:t>terror</w:t>
      </w:r>
      <w:r w:rsidR="00E251FD" w:rsidRPr="00833987">
        <w:rPr>
          <w:rFonts w:ascii="Book Antiqua" w:hAnsi="Book Antiqua"/>
          <w:b/>
          <w:sz w:val="28"/>
          <w:szCs w:val="28"/>
        </w:rPr>
        <w:t>ism</w:t>
      </w:r>
      <w:r w:rsidR="00FC1209" w:rsidRPr="00833987">
        <w:rPr>
          <w:rFonts w:ascii="Book Antiqua" w:hAnsi="Book Antiqua"/>
          <w:b/>
          <w:sz w:val="28"/>
          <w:szCs w:val="28"/>
        </w:rPr>
        <w:t>”</w:t>
      </w:r>
      <w:r w:rsidR="00272DEC">
        <w:rPr>
          <w:rFonts w:ascii="Book Antiqua" w:hAnsi="Book Antiqua"/>
          <w:sz w:val="28"/>
          <w:szCs w:val="28"/>
        </w:rPr>
        <w:t xml:space="preserve"> strike</w:t>
      </w:r>
      <w:r w:rsidR="00E251FD">
        <w:rPr>
          <w:rFonts w:ascii="Book Antiqua" w:hAnsi="Book Antiqua"/>
          <w:sz w:val="28"/>
          <w:szCs w:val="28"/>
        </w:rPr>
        <w:t>s</w:t>
      </w:r>
      <w:r w:rsidR="00272DEC">
        <w:rPr>
          <w:rFonts w:ascii="Book Antiqua" w:hAnsi="Book Antiqua"/>
          <w:sz w:val="28"/>
          <w:szCs w:val="28"/>
        </w:rPr>
        <w:t xml:space="preserve"> home. Please pray for the families of </w:t>
      </w:r>
      <w:r w:rsidR="00505391">
        <w:rPr>
          <w:rFonts w:ascii="Book Antiqua" w:hAnsi="Book Antiqua"/>
          <w:sz w:val="28"/>
          <w:szCs w:val="28"/>
        </w:rPr>
        <w:t>all the</w:t>
      </w:r>
      <w:r w:rsidR="00272DEC">
        <w:rPr>
          <w:rFonts w:ascii="Book Antiqua" w:hAnsi="Book Antiqua"/>
          <w:sz w:val="28"/>
          <w:szCs w:val="28"/>
        </w:rPr>
        <w:t xml:space="preserve"> victims.</w:t>
      </w:r>
    </w:p>
    <w:p w:rsidR="00E251FD" w:rsidRDefault="00273EE7" w:rsidP="00B6225F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This</w:t>
      </w:r>
      <w:r w:rsidR="00E251FD">
        <w:rPr>
          <w:rFonts w:ascii="Book Antiqua" w:hAnsi="Book Antiqua"/>
          <w:sz w:val="28"/>
          <w:szCs w:val="28"/>
        </w:rPr>
        <w:t xml:space="preserve"> perpetual </w:t>
      </w:r>
      <w:r>
        <w:rPr>
          <w:rFonts w:ascii="Book Antiqua" w:hAnsi="Book Antiqua"/>
          <w:sz w:val="28"/>
          <w:szCs w:val="28"/>
        </w:rPr>
        <w:t>evil</w:t>
      </w:r>
      <w:r w:rsidR="00850E9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wickedness </w:t>
      </w:r>
      <w:r w:rsidR="00021B2D">
        <w:rPr>
          <w:rFonts w:ascii="Book Antiqua" w:hAnsi="Book Antiqua"/>
          <w:sz w:val="28"/>
          <w:szCs w:val="28"/>
        </w:rPr>
        <w:t>perpetuated directly</w:t>
      </w:r>
      <w:r w:rsidR="00850E91">
        <w:rPr>
          <w:rFonts w:ascii="Book Antiqua" w:hAnsi="Book Antiqua"/>
          <w:sz w:val="28"/>
          <w:szCs w:val="28"/>
        </w:rPr>
        <w:t xml:space="preserve"> </w:t>
      </w:r>
      <w:r w:rsidR="00833987">
        <w:rPr>
          <w:rFonts w:ascii="Book Antiqua" w:hAnsi="Book Antiqua"/>
          <w:sz w:val="28"/>
          <w:szCs w:val="28"/>
        </w:rPr>
        <w:t>from our adversary the devil will soon</w:t>
      </w:r>
      <w:r w:rsidR="00021B2D">
        <w:rPr>
          <w:rFonts w:ascii="Book Antiqua" w:hAnsi="Book Antiqua"/>
          <w:sz w:val="28"/>
          <w:szCs w:val="28"/>
        </w:rPr>
        <w:t xml:space="preserve"> be over.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:rsidR="0052498D" w:rsidRPr="0052498D" w:rsidRDefault="0052498D" w:rsidP="00B6225F">
      <w:pPr>
        <w:spacing w:after="0"/>
        <w:ind w:left="-270" w:right="-306"/>
        <w:jc w:val="both"/>
        <w:rPr>
          <w:rFonts w:ascii="Book Antiqua" w:hAnsi="Book Antiqua"/>
          <w:sz w:val="20"/>
          <w:szCs w:val="20"/>
        </w:rPr>
      </w:pPr>
    </w:p>
    <w:p w:rsidR="0052498D" w:rsidRDefault="0052498D" w:rsidP="0052498D">
      <w:pPr>
        <w:spacing w:after="0"/>
        <w:ind w:left="-270" w:right="-306"/>
        <w:jc w:val="center"/>
        <w:rPr>
          <w:rFonts w:ascii="Book Antiqua" w:hAnsi="Book Antiqua"/>
          <w:b/>
          <w:sz w:val="28"/>
          <w:szCs w:val="28"/>
        </w:rPr>
      </w:pPr>
      <w:r w:rsidRPr="0052498D">
        <w:rPr>
          <w:rFonts w:ascii="Book Antiqua" w:hAnsi="Book Antiqua"/>
          <w:b/>
          <w:sz w:val="28"/>
          <w:szCs w:val="28"/>
        </w:rPr>
        <w:t>What does this mean for us?</w:t>
      </w:r>
    </w:p>
    <w:p w:rsidR="0052498D" w:rsidRPr="0052498D" w:rsidRDefault="0052498D" w:rsidP="0052498D">
      <w:pPr>
        <w:spacing w:after="0"/>
        <w:ind w:left="-270" w:right="-306"/>
        <w:jc w:val="center"/>
        <w:rPr>
          <w:rFonts w:ascii="Book Antiqua" w:hAnsi="Book Antiqua"/>
          <w:b/>
          <w:sz w:val="20"/>
          <w:szCs w:val="20"/>
        </w:rPr>
      </w:pPr>
    </w:p>
    <w:p w:rsidR="0052498D" w:rsidRPr="0052498D" w:rsidRDefault="0052498D" w:rsidP="0052498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ind w:left="-270" w:right="-306"/>
        <w:jc w:val="center"/>
        <w:rPr>
          <w:rFonts w:ascii="French Script MT" w:hAnsi="French Script MT"/>
          <w:b/>
          <w:sz w:val="48"/>
          <w:szCs w:val="48"/>
        </w:rPr>
      </w:pPr>
      <w:r w:rsidRPr="0052498D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52498D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52498D">
        <w:rPr>
          <w:rFonts w:ascii="French Script MT" w:hAnsi="French Script MT"/>
          <w:b/>
          <w:sz w:val="48"/>
          <w:szCs w:val="48"/>
        </w:rPr>
        <w:t xml:space="preserve"> Season</w:t>
      </w:r>
    </w:p>
    <w:p w:rsidR="006D1CA8" w:rsidRDefault="006D1CA8" w:rsidP="006D1CA8">
      <w:pPr>
        <w:spacing w:after="0"/>
        <w:ind w:left="-270" w:right="-306"/>
        <w:jc w:val="center"/>
        <w:rPr>
          <w:rFonts w:ascii="Book Antiqua" w:hAnsi="Book Antiqua"/>
          <w:sz w:val="28"/>
          <w:szCs w:val="28"/>
        </w:rPr>
      </w:pPr>
    </w:p>
    <w:p w:rsidR="0052498D" w:rsidRDefault="00AB5ED0" w:rsidP="006D1CA8">
      <w:pPr>
        <w:spacing w:after="0"/>
        <w:ind w:left="-270" w:right="-306"/>
        <w:jc w:val="center"/>
        <w:rPr>
          <w:rFonts w:ascii="Book Antiqua" w:hAnsi="Book Antiqua"/>
          <w:b/>
          <w:sz w:val="28"/>
          <w:szCs w:val="28"/>
        </w:rPr>
      </w:pPr>
      <w:r w:rsidRPr="00AB5ED0">
        <w:rPr>
          <w:rFonts w:ascii="Book Antiqua" w:hAnsi="Book Antiqua"/>
          <w:b/>
          <w:sz w:val="28"/>
          <w:szCs w:val="28"/>
        </w:rPr>
        <w:t>Counsel from God’s inspired messenger</w:t>
      </w:r>
    </w:p>
    <w:p w:rsidR="00AB5ED0" w:rsidRPr="00AB5ED0" w:rsidRDefault="00AB5ED0" w:rsidP="006D1CA8">
      <w:pPr>
        <w:spacing w:after="0"/>
        <w:ind w:left="-270" w:right="-306"/>
        <w:jc w:val="center"/>
        <w:rPr>
          <w:rFonts w:ascii="Book Antiqua" w:hAnsi="Book Antiqua"/>
          <w:b/>
          <w:sz w:val="20"/>
          <w:szCs w:val="20"/>
        </w:rPr>
      </w:pPr>
    </w:p>
    <w:p w:rsidR="00AB5ED0" w:rsidRDefault="00AB5ED0" w:rsidP="00AB5ED0">
      <w:pPr>
        <w:spacing w:after="0"/>
        <w:ind w:left="-270" w:right="-306"/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</w:t>
      </w:r>
      <w:r w:rsidRPr="00AB5ED0">
        <w:rPr>
          <w:rFonts w:ascii="Book Antiqua" w:hAnsi="Book Antiqua"/>
          <w:sz w:val="28"/>
          <w:szCs w:val="28"/>
        </w:rPr>
        <w:t>“I have been shown</w:t>
      </w:r>
      <w:r>
        <w:rPr>
          <w:rFonts w:ascii="Book Antiqua" w:hAnsi="Book Antiqua"/>
          <w:sz w:val="28"/>
          <w:szCs w:val="28"/>
        </w:rPr>
        <w:t xml:space="preserve"> that the Spirit of God is being withdrawn from the earth. God’s keeping power will soon be refused to all who continue to disregard His </w:t>
      </w:r>
      <w:r>
        <w:rPr>
          <w:rFonts w:ascii="Book Antiqua" w:hAnsi="Book Antiqua"/>
          <w:sz w:val="28"/>
          <w:szCs w:val="28"/>
        </w:rPr>
        <w:lastRenderedPageBreak/>
        <w:t>commandments.</w:t>
      </w:r>
      <w:r w:rsidR="00BD6C4C">
        <w:rPr>
          <w:rFonts w:ascii="Book Antiqua" w:hAnsi="Book Antiqua"/>
          <w:sz w:val="28"/>
          <w:szCs w:val="28"/>
        </w:rPr>
        <w:t xml:space="preserve"> The report of </w:t>
      </w:r>
      <w:r w:rsidR="00BD6C4C" w:rsidRPr="0011190A">
        <w:rPr>
          <w:rFonts w:ascii="Book Antiqua" w:hAnsi="Book Antiqua"/>
          <w:i/>
          <w:sz w:val="28"/>
          <w:szCs w:val="28"/>
        </w:rPr>
        <w:t>fraudulent transactions, murders, and crimes</w:t>
      </w:r>
      <w:r w:rsidR="00BD6C4C">
        <w:rPr>
          <w:rFonts w:ascii="Book Antiqua" w:hAnsi="Book Antiqua"/>
          <w:sz w:val="28"/>
          <w:szCs w:val="28"/>
        </w:rPr>
        <w:t xml:space="preserve"> of every kind are </w:t>
      </w:r>
      <w:r w:rsidR="00BD6C4C" w:rsidRPr="00BD6C4C">
        <w:rPr>
          <w:rFonts w:ascii="Book Antiqua" w:hAnsi="Book Antiqua"/>
          <w:i/>
          <w:sz w:val="28"/>
          <w:szCs w:val="28"/>
        </w:rPr>
        <w:t>coming to us daily</w:t>
      </w:r>
      <w:r w:rsidR="00BD6C4C">
        <w:rPr>
          <w:rFonts w:ascii="Book Antiqua" w:hAnsi="Book Antiqua"/>
          <w:i/>
          <w:sz w:val="28"/>
          <w:szCs w:val="28"/>
        </w:rPr>
        <w:t xml:space="preserve">. </w:t>
      </w:r>
      <w:r w:rsidR="00BD6C4C">
        <w:rPr>
          <w:rFonts w:ascii="Book Antiqua" w:hAnsi="Book Antiqua"/>
          <w:sz w:val="28"/>
          <w:szCs w:val="28"/>
        </w:rPr>
        <w:t xml:space="preserve">Iniquity is becoming so common a thing it no longer shocks the senses as it once did.” </w:t>
      </w:r>
      <w:r w:rsidR="00471AE7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BD6C4C">
        <w:rPr>
          <w:rFonts w:ascii="Book Antiqua" w:hAnsi="Book Antiqua"/>
          <w:i/>
          <w:sz w:val="28"/>
          <w:szCs w:val="28"/>
        </w:rPr>
        <w:t xml:space="preserve"> </w:t>
      </w:r>
    </w:p>
    <w:p w:rsidR="0011190A" w:rsidRDefault="0011190A" w:rsidP="00AB5ED0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Friends, in our last three issues of TPT we briefly spoke about</w:t>
      </w:r>
      <w:r w:rsidR="00C2068B">
        <w:rPr>
          <w:rFonts w:ascii="Book Antiqua" w:hAnsi="Book Antiqua"/>
          <w:sz w:val="28"/>
          <w:szCs w:val="28"/>
        </w:rPr>
        <w:t xml:space="preserve"> evangelizing our community, </w:t>
      </w:r>
      <w:r w:rsidR="0058027C">
        <w:rPr>
          <w:rFonts w:ascii="Book Antiqua" w:hAnsi="Book Antiqua"/>
          <w:sz w:val="28"/>
          <w:szCs w:val="28"/>
        </w:rPr>
        <w:t>through the</w:t>
      </w:r>
      <w:r>
        <w:rPr>
          <w:rFonts w:ascii="Book Antiqua" w:hAnsi="Book Antiqua"/>
          <w:sz w:val="28"/>
          <w:szCs w:val="28"/>
        </w:rPr>
        <w:t xml:space="preserve"> Who, When, Where, Why,</w:t>
      </w:r>
      <w:r w:rsidR="0040261A">
        <w:rPr>
          <w:rFonts w:ascii="Book Antiqua" w:hAnsi="Book Antiqua"/>
          <w:sz w:val="28"/>
          <w:szCs w:val="28"/>
        </w:rPr>
        <w:t xml:space="preserve"> and How</w:t>
      </w:r>
      <w:r w:rsidR="00C2068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basics. </w:t>
      </w:r>
    </w:p>
    <w:p w:rsidR="0011190A" w:rsidRDefault="0040261A" w:rsidP="00AB5ED0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The Lord is calling for His loyal servants to deliver His</w:t>
      </w:r>
      <w:r w:rsidR="0011190A">
        <w:rPr>
          <w:rFonts w:ascii="Book Antiqua" w:hAnsi="Book Antiqua"/>
          <w:sz w:val="28"/>
          <w:szCs w:val="28"/>
        </w:rPr>
        <w:t xml:space="preserve"> messages of warning </w:t>
      </w:r>
      <w:r>
        <w:rPr>
          <w:rFonts w:ascii="Book Antiqua" w:hAnsi="Book Antiqua"/>
          <w:sz w:val="28"/>
          <w:szCs w:val="28"/>
        </w:rPr>
        <w:t>to a world that is filled</w:t>
      </w:r>
      <w:r w:rsidR="0011190A">
        <w:rPr>
          <w:rFonts w:ascii="Book Antiqua" w:hAnsi="Book Antiqua"/>
          <w:sz w:val="28"/>
          <w:szCs w:val="28"/>
        </w:rPr>
        <w:t xml:space="preserve"> with </w:t>
      </w:r>
      <w:r w:rsidR="007C210C">
        <w:rPr>
          <w:rFonts w:ascii="Book Antiqua" w:hAnsi="Book Antiqua"/>
          <w:sz w:val="28"/>
          <w:szCs w:val="28"/>
        </w:rPr>
        <w:t>continual wickedness!</w:t>
      </w:r>
    </w:p>
    <w:p w:rsidR="0040261A" w:rsidRDefault="0040261A" w:rsidP="00AB5ED0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 power that stirred the people so mightily in the 1844 movement will again be revealed. The third angel’s message will go forth not with whispered tones, but with a loud voice.”</w:t>
      </w:r>
      <w:r w:rsidR="00D54379">
        <w:rPr>
          <w:rStyle w:val="FootnoteReference"/>
          <w:rFonts w:ascii="Book Antiqua" w:hAnsi="Book Antiqua"/>
          <w:sz w:val="28"/>
          <w:szCs w:val="28"/>
        </w:rPr>
        <w:footnoteReference w:id="5"/>
      </w:r>
    </w:p>
    <w:p w:rsidR="006466B8" w:rsidRDefault="006466B8" w:rsidP="00AB5ED0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“Servants of God with their faces lighted up and shin</w:t>
      </w:r>
      <w:r w:rsidR="00967237">
        <w:rPr>
          <w:rFonts w:ascii="Book Antiqua" w:hAnsi="Book Antiqua"/>
          <w:sz w:val="28"/>
          <w:szCs w:val="28"/>
        </w:rPr>
        <w:t>ing with holy consecration, will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 xml:space="preserve"> hasten from place to place to proclaim the message from heaven. </w:t>
      </w:r>
      <w:r w:rsidR="007976F1">
        <w:rPr>
          <w:rFonts w:ascii="Book Antiqua" w:hAnsi="Book Antiqua"/>
          <w:sz w:val="28"/>
          <w:szCs w:val="28"/>
        </w:rPr>
        <w:t>By thousands of voices, all over the earth</w:t>
      </w:r>
      <w:r w:rsidR="00DF4E1C">
        <w:rPr>
          <w:rFonts w:ascii="Book Antiqua" w:hAnsi="Book Antiqua"/>
          <w:sz w:val="28"/>
          <w:szCs w:val="28"/>
        </w:rPr>
        <w:t>,</w:t>
      </w:r>
      <w:r w:rsidR="007976F1">
        <w:rPr>
          <w:rFonts w:ascii="Book Antiqua" w:hAnsi="Book Antiqua"/>
          <w:sz w:val="28"/>
          <w:szCs w:val="28"/>
        </w:rPr>
        <w:t xml:space="preserve"> the warning will be given…” </w:t>
      </w:r>
      <w:r w:rsidR="00E4475E">
        <w:rPr>
          <w:rStyle w:val="FootnoteReference"/>
          <w:rFonts w:ascii="Book Antiqua" w:hAnsi="Book Antiqua"/>
          <w:sz w:val="28"/>
          <w:szCs w:val="28"/>
        </w:rPr>
        <w:footnoteReference w:id="6"/>
      </w:r>
    </w:p>
    <w:p w:rsidR="00DF4E1C" w:rsidRDefault="00DF4E1C" w:rsidP="00AB5ED0">
      <w:pPr>
        <w:spacing w:after="0"/>
        <w:ind w:left="-270" w:right="-306"/>
        <w:jc w:val="both"/>
        <w:rPr>
          <w:rFonts w:ascii="Book Antiqua" w:hAnsi="Book Antiqua"/>
          <w:sz w:val="28"/>
          <w:szCs w:val="28"/>
        </w:rPr>
      </w:pPr>
    </w:p>
    <w:p w:rsidR="00DF4E1C" w:rsidRPr="006F697C" w:rsidRDefault="00DF4E1C" w:rsidP="00DF4E1C">
      <w:pPr>
        <w:spacing w:after="0"/>
        <w:ind w:left="-270" w:right="-306"/>
        <w:jc w:val="center"/>
        <w:rPr>
          <w:rFonts w:ascii="Book Antiqua" w:hAnsi="Book Antiqua"/>
          <w:b/>
          <w:sz w:val="28"/>
          <w:szCs w:val="28"/>
        </w:rPr>
      </w:pPr>
      <w:r w:rsidRPr="006F697C">
        <w:rPr>
          <w:rFonts w:ascii="Book Antiqua" w:hAnsi="Book Antiqua"/>
          <w:b/>
          <w:sz w:val="28"/>
          <w:szCs w:val="28"/>
        </w:rPr>
        <w:t>Amen</w:t>
      </w:r>
    </w:p>
    <w:sectPr w:rsidR="00DF4E1C" w:rsidRPr="006F697C" w:rsidSect="00975245">
      <w:footerReference w:type="default" r:id="rId7"/>
      <w:pgSz w:w="7920" w:h="12240" w:orient="landscape" w:code="6"/>
      <w:pgMar w:top="720" w:right="1008" w:bottom="720" w:left="100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65" w:rsidRDefault="00AF6265" w:rsidP="002C4905">
      <w:pPr>
        <w:spacing w:after="0" w:line="240" w:lineRule="auto"/>
      </w:pPr>
      <w:r>
        <w:separator/>
      </w:r>
    </w:p>
  </w:endnote>
  <w:endnote w:type="continuationSeparator" w:id="0">
    <w:p w:rsidR="00AF6265" w:rsidRDefault="00AF6265" w:rsidP="002C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132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CA8" w:rsidRDefault="006D1C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2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1CA8" w:rsidRDefault="006D1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65" w:rsidRDefault="00AF6265" w:rsidP="002C4905">
      <w:pPr>
        <w:spacing w:after="0" w:line="240" w:lineRule="auto"/>
      </w:pPr>
      <w:r>
        <w:separator/>
      </w:r>
    </w:p>
  </w:footnote>
  <w:footnote w:type="continuationSeparator" w:id="0">
    <w:p w:rsidR="00AF6265" w:rsidRDefault="00AF6265" w:rsidP="002C4905">
      <w:pPr>
        <w:spacing w:after="0" w:line="240" w:lineRule="auto"/>
      </w:pPr>
      <w:r>
        <w:continuationSeparator/>
      </w:r>
    </w:p>
  </w:footnote>
  <w:footnote w:id="1">
    <w:p w:rsidR="002C4905" w:rsidRDefault="002C4905">
      <w:pPr>
        <w:pStyle w:val="FootnoteText"/>
      </w:pPr>
      <w:r>
        <w:rPr>
          <w:rStyle w:val="FootnoteReference"/>
        </w:rPr>
        <w:footnoteRef/>
      </w:r>
      <w:r>
        <w:t xml:space="preserve"> Matthew. 24:37.</w:t>
      </w:r>
    </w:p>
  </w:footnote>
  <w:footnote w:id="2">
    <w:p w:rsidR="00425EBD" w:rsidRDefault="00425EBD">
      <w:pPr>
        <w:pStyle w:val="FootnoteText"/>
      </w:pPr>
      <w:r>
        <w:rPr>
          <w:rStyle w:val="FootnoteReference"/>
        </w:rPr>
        <w:footnoteRef/>
      </w:r>
      <w:r>
        <w:t xml:space="preserve"> Jonah 1:1; 3:1-10.</w:t>
      </w:r>
    </w:p>
  </w:footnote>
  <w:footnote w:id="3">
    <w:p w:rsidR="00273EE7" w:rsidRDefault="00273EE7">
      <w:pPr>
        <w:pStyle w:val="FootnoteText"/>
      </w:pPr>
      <w:r>
        <w:rPr>
          <w:rStyle w:val="FootnoteReference"/>
        </w:rPr>
        <w:footnoteRef/>
      </w:r>
      <w:r>
        <w:t xml:space="preserve"> Rev. 1:7; 21:1-5</w:t>
      </w:r>
      <w:r w:rsidR="006B197E">
        <w:t>.</w:t>
      </w:r>
    </w:p>
  </w:footnote>
  <w:footnote w:id="4">
    <w:p w:rsidR="00471AE7" w:rsidRDefault="00471A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C72AD">
        <w:t xml:space="preserve">E. G. </w:t>
      </w:r>
      <w:r w:rsidR="00A220EB">
        <w:rPr>
          <w:u w:val="single"/>
        </w:rPr>
        <w:t>White. Last D</w:t>
      </w:r>
      <w:r w:rsidR="008C72AD" w:rsidRPr="008C72AD">
        <w:rPr>
          <w:u w:val="single"/>
        </w:rPr>
        <w:t>ay Events</w:t>
      </w:r>
      <w:r w:rsidR="00A220EB">
        <w:t>, p. 27</w:t>
      </w:r>
      <w:r w:rsidR="001504C1">
        <w:t>,</w:t>
      </w:r>
      <w:r w:rsidR="00A220EB">
        <w:t xml:space="preserve"> (Adapted from Letter 253, 1907).</w:t>
      </w:r>
    </w:p>
  </w:footnote>
  <w:footnote w:id="5">
    <w:p w:rsidR="00D54379" w:rsidRDefault="00D54379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D54379">
        <w:rPr>
          <w:u w:val="single"/>
        </w:rPr>
        <w:t>Testimonies</w:t>
      </w:r>
      <w:r>
        <w:t>, Vol. 5, 1885, p. 252.</w:t>
      </w:r>
    </w:p>
  </w:footnote>
  <w:footnote w:id="6">
    <w:p w:rsidR="00E4475E" w:rsidRDefault="00E4475E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E4475E">
        <w:rPr>
          <w:u w:val="single"/>
        </w:rPr>
        <w:t>The Great Controversy</w:t>
      </w:r>
      <w:r>
        <w:t>, pp. 611, 612.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bookFoldPrinting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05"/>
    <w:rsid w:val="00021B2D"/>
    <w:rsid w:val="00043460"/>
    <w:rsid w:val="0011190A"/>
    <w:rsid w:val="001504C1"/>
    <w:rsid w:val="00166C3C"/>
    <w:rsid w:val="001E036D"/>
    <w:rsid w:val="00272DEC"/>
    <w:rsid w:val="00273EE7"/>
    <w:rsid w:val="00286463"/>
    <w:rsid w:val="002C4905"/>
    <w:rsid w:val="003740D2"/>
    <w:rsid w:val="0040261A"/>
    <w:rsid w:val="00425EBD"/>
    <w:rsid w:val="00471AE7"/>
    <w:rsid w:val="00494592"/>
    <w:rsid w:val="00505391"/>
    <w:rsid w:val="0052498D"/>
    <w:rsid w:val="0058027C"/>
    <w:rsid w:val="00586D52"/>
    <w:rsid w:val="005D122F"/>
    <w:rsid w:val="006466B8"/>
    <w:rsid w:val="006B197E"/>
    <w:rsid w:val="006D1CA8"/>
    <w:rsid w:val="006F697C"/>
    <w:rsid w:val="0070136A"/>
    <w:rsid w:val="007976F1"/>
    <w:rsid w:val="007C210C"/>
    <w:rsid w:val="00820967"/>
    <w:rsid w:val="00833987"/>
    <w:rsid w:val="00850E91"/>
    <w:rsid w:val="008C72AD"/>
    <w:rsid w:val="008D2F81"/>
    <w:rsid w:val="00967237"/>
    <w:rsid w:val="00971574"/>
    <w:rsid w:val="00975245"/>
    <w:rsid w:val="009D26C4"/>
    <w:rsid w:val="00A0487F"/>
    <w:rsid w:val="00A220EB"/>
    <w:rsid w:val="00AB5ED0"/>
    <w:rsid w:val="00AF6265"/>
    <w:rsid w:val="00B3020B"/>
    <w:rsid w:val="00B33951"/>
    <w:rsid w:val="00B6225F"/>
    <w:rsid w:val="00BD6C4C"/>
    <w:rsid w:val="00BE630B"/>
    <w:rsid w:val="00C142A9"/>
    <w:rsid w:val="00C2068B"/>
    <w:rsid w:val="00CB69E0"/>
    <w:rsid w:val="00D54379"/>
    <w:rsid w:val="00DF4E1C"/>
    <w:rsid w:val="00DF5196"/>
    <w:rsid w:val="00E251FD"/>
    <w:rsid w:val="00E4475E"/>
    <w:rsid w:val="00E46D40"/>
    <w:rsid w:val="00EF2BC5"/>
    <w:rsid w:val="00F15A03"/>
    <w:rsid w:val="00F168B0"/>
    <w:rsid w:val="00FC1209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A874D-3846-409B-9055-7B28BF47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49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9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49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A8"/>
  </w:style>
  <w:style w:type="paragraph" w:styleId="Footer">
    <w:name w:val="footer"/>
    <w:basedOn w:val="Normal"/>
    <w:link w:val="FooterChar"/>
    <w:uiPriority w:val="99"/>
    <w:unhideWhenUsed/>
    <w:rsid w:val="006D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A8"/>
  </w:style>
  <w:style w:type="character" w:styleId="CommentReference">
    <w:name w:val="annotation reference"/>
    <w:basedOn w:val="DefaultParagraphFont"/>
    <w:uiPriority w:val="99"/>
    <w:semiHidden/>
    <w:unhideWhenUsed/>
    <w:rsid w:val="00975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2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F248-FD01-4265-826B-7BD6ABF8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Ewell</cp:lastModifiedBy>
  <cp:revision>37</cp:revision>
  <dcterms:created xsi:type="dcterms:W3CDTF">2019-08-05T15:17:00Z</dcterms:created>
  <dcterms:modified xsi:type="dcterms:W3CDTF">2019-08-07T15:32:00Z</dcterms:modified>
</cp:coreProperties>
</file>