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48D8F" w14:textId="43B0A4F6" w:rsidR="00B14C3B" w:rsidRDefault="009F3F76" w:rsidP="009F3F76">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b/>
          <w:bCs/>
          <w:sz w:val="48"/>
          <w:szCs w:val="48"/>
        </w:rPr>
      </w:pPr>
      <w:r w:rsidRPr="009F3F76">
        <w:rPr>
          <w:rFonts w:ascii="French Script MT" w:hAnsi="French Script MT"/>
          <w:b/>
          <w:bCs/>
          <w:sz w:val="48"/>
          <w:szCs w:val="48"/>
        </w:rPr>
        <w:t>These Perilous Times</w:t>
      </w:r>
    </w:p>
    <w:p w14:paraId="47D98483" w14:textId="714FB026" w:rsidR="009F3F76" w:rsidRDefault="009F3F76" w:rsidP="009F3F76">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b/>
          <w:bCs/>
          <w:sz w:val="48"/>
          <w:szCs w:val="48"/>
        </w:rPr>
      </w:pPr>
      <w:r>
        <w:rPr>
          <w:rFonts w:ascii="French Script MT" w:hAnsi="French Script MT"/>
          <w:b/>
          <w:bCs/>
          <w:sz w:val="48"/>
          <w:szCs w:val="48"/>
        </w:rPr>
        <w:t>Vol. 16, No. 2</w:t>
      </w:r>
      <w:r w:rsidR="00782CBB">
        <w:rPr>
          <w:rFonts w:ascii="French Script MT" w:hAnsi="French Script MT"/>
          <w:b/>
          <w:bCs/>
          <w:sz w:val="48"/>
          <w:szCs w:val="48"/>
        </w:rPr>
        <w:t>3</w:t>
      </w:r>
      <w:r>
        <w:rPr>
          <w:rFonts w:ascii="French Script MT" w:hAnsi="French Script MT"/>
          <w:b/>
          <w:bCs/>
          <w:sz w:val="48"/>
          <w:szCs w:val="48"/>
        </w:rPr>
        <w:t xml:space="preserve"> </w:t>
      </w:r>
      <w:r w:rsidR="00602DC3">
        <w:rPr>
          <w:rFonts w:ascii="French Script MT" w:hAnsi="French Script MT"/>
          <w:b/>
          <w:bCs/>
          <w:sz w:val="48"/>
          <w:szCs w:val="48"/>
        </w:rPr>
        <w:t>Dec. 7</w:t>
      </w:r>
      <w:r w:rsidR="007F6A4F">
        <w:rPr>
          <w:rFonts w:ascii="French Script MT" w:hAnsi="French Script MT"/>
          <w:b/>
          <w:bCs/>
          <w:sz w:val="48"/>
          <w:szCs w:val="48"/>
        </w:rPr>
        <w:t>,</w:t>
      </w:r>
      <w:r>
        <w:rPr>
          <w:rFonts w:ascii="French Script MT" w:hAnsi="French Script MT"/>
          <w:b/>
          <w:bCs/>
          <w:sz w:val="48"/>
          <w:szCs w:val="48"/>
        </w:rPr>
        <w:t xml:space="preserve"> 2024</w:t>
      </w:r>
    </w:p>
    <w:p w14:paraId="6DF3F42B" w14:textId="77777777" w:rsidR="00C06EB6" w:rsidRPr="00172075" w:rsidRDefault="00C06EB6" w:rsidP="008B60F2">
      <w:pPr>
        <w:rPr>
          <w:rFonts w:ascii="Book Antiqua" w:hAnsi="Book Antiqua"/>
          <w:b/>
          <w:bCs/>
          <w:sz w:val="20"/>
          <w:szCs w:val="20"/>
        </w:rPr>
      </w:pPr>
    </w:p>
    <w:p w14:paraId="099ABFC5" w14:textId="0C8C22BA" w:rsidR="009F3F76" w:rsidRDefault="009F3F76" w:rsidP="00C06EB6">
      <w:pPr>
        <w:jc w:val="center"/>
        <w:rPr>
          <w:rFonts w:ascii="Book Antiqua" w:hAnsi="Book Antiqua"/>
          <w:b/>
          <w:bCs/>
          <w:sz w:val="28"/>
          <w:szCs w:val="28"/>
        </w:rPr>
      </w:pPr>
      <w:r>
        <w:rPr>
          <w:rFonts w:ascii="Book Antiqua" w:hAnsi="Book Antiqua"/>
          <w:b/>
          <w:bCs/>
          <w:sz w:val="28"/>
          <w:szCs w:val="28"/>
        </w:rPr>
        <w:t>“</w:t>
      </w:r>
      <w:r w:rsidR="00C06EB6">
        <w:rPr>
          <w:rFonts w:ascii="Book Antiqua" w:hAnsi="Book Antiqua"/>
          <w:b/>
          <w:bCs/>
          <w:sz w:val="28"/>
          <w:szCs w:val="28"/>
        </w:rPr>
        <w:t>1844 and Counting”</w:t>
      </w:r>
    </w:p>
    <w:p w14:paraId="065593F1" w14:textId="48D78B6F" w:rsidR="00013ADA" w:rsidRDefault="00C06EB6" w:rsidP="00AB30CF">
      <w:pPr>
        <w:jc w:val="center"/>
        <w:rPr>
          <w:rFonts w:ascii="Book Antiqua" w:hAnsi="Book Antiqua"/>
          <w:b/>
          <w:bCs/>
          <w:sz w:val="28"/>
          <w:szCs w:val="28"/>
        </w:rPr>
      </w:pPr>
      <w:r>
        <w:rPr>
          <w:rFonts w:ascii="Book Antiqua" w:hAnsi="Book Antiqua"/>
          <w:b/>
          <w:bCs/>
          <w:sz w:val="28"/>
          <w:szCs w:val="28"/>
        </w:rPr>
        <w:t>(</w:t>
      </w:r>
      <w:r w:rsidR="00BD1918">
        <w:rPr>
          <w:rFonts w:ascii="Book Antiqua" w:hAnsi="Book Antiqua"/>
          <w:b/>
          <w:bCs/>
          <w:sz w:val="28"/>
          <w:szCs w:val="28"/>
        </w:rPr>
        <w:t>Living in the Judgment Hour</w:t>
      </w:r>
      <w:r>
        <w:rPr>
          <w:rFonts w:ascii="Book Antiqua" w:hAnsi="Book Antiqua"/>
          <w:b/>
          <w:bCs/>
          <w:sz w:val="28"/>
          <w:szCs w:val="28"/>
        </w:rPr>
        <w:t>)</w:t>
      </w:r>
    </w:p>
    <w:p w14:paraId="5DB8C42B" w14:textId="740CD97D" w:rsidR="00BD1918" w:rsidRDefault="00BD1918" w:rsidP="00AB30CF">
      <w:pPr>
        <w:jc w:val="center"/>
        <w:rPr>
          <w:rFonts w:ascii="Book Antiqua" w:hAnsi="Book Antiqua"/>
          <w:b/>
          <w:bCs/>
          <w:sz w:val="20"/>
          <w:szCs w:val="20"/>
        </w:rPr>
      </w:pPr>
      <w:r>
        <w:rPr>
          <w:rFonts w:ascii="Book Antiqua" w:hAnsi="Book Antiqua"/>
          <w:b/>
          <w:bCs/>
          <w:sz w:val="28"/>
          <w:szCs w:val="28"/>
        </w:rPr>
        <w:t>Part II</w:t>
      </w:r>
    </w:p>
    <w:p w14:paraId="08485516" w14:textId="77777777" w:rsidR="00AB30CF" w:rsidRPr="00AB30CF" w:rsidRDefault="00AB30CF" w:rsidP="00AB30CF">
      <w:pPr>
        <w:jc w:val="center"/>
        <w:rPr>
          <w:rFonts w:ascii="Book Antiqua" w:hAnsi="Book Antiqua"/>
          <w:b/>
          <w:bCs/>
          <w:sz w:val="20"/>
          <w:szCs w:val="20"/>
        </w:rPr>
      </w:pPr>
    </w:p>
    <w:p w14:paraId="0F1CAF7E" w14:textId="0B29EB32" w:rsidR="00013ADA" w:rsidRPr="00013ADA" w:rsidRDefault="00172075" w:rsidP="00013ADA">
      <w:pPr>
        <w:rPr>
          <w:rFonts w:ascii="Book Antiqua" w:hAnsi="Book Antiqua"/>
          <w:sz w:val="28"/>
          <w:szCs w:val="28"/>
        </w:rPr>
      </w:pPr>
      <w:r>
        <w:rPr>
          <w:rFonts w:ascii="Book Antiqua" w:hAnsi="Book Antiqua"/>
          <w:sz w:val="28"/>
          <w:szCs w:val="28"/>
        </w:rPr>
        <w:t xml:space="preserve">    </w:t>
      </w:r>
      <w:r w:rsidR="00013ADA" w:rsidRPr="00013ADA">
        <w:rPr>
          <w:rFonts w:ascii="Book Antiqua" w:hAnsi="Book Antiqua"/>
          <w:sz w:val="28"/>
          <w:szCs w:val="28"/>
        </w:rPr>
        <w:t>According to I John 2:1, 2 We have a heavenly attorney</w:t>
      </w:r>
      <w:r w:rsidR="00AB30CF">
        <w:rPr>
          <w:rFonts w:ascii="Book Antiqua" w:hAnsi="Book Antiqua"/>
          <w:sz w:val="28"/>
          <w:szCs w:val="28"/>
        </w:rPr>
        <w:t xml:space="preserve"> if at </w:t>
      </w:r>
      <w:r>
        <w:rPr>
          <w:rFonts w:ascii="Book Antiqua" w:hAnsi="Book Antiqua"/>
          <w:sz w:val="28"/>
          <w:szCs w:val="28"/>
        </w:rPr>
        <w:t xml:space="preserve">any </w:t>
      </w:r>
      <w:r w:rsidR="00AB30CF">
        <w:rPr>
          <w:rFonts w:ascii="Book Antiqua" w:hAnsi="Book Antiqua"/>
          <w:sz w:val="28"/>
          <w:szCs w:val="28"/>
        </w:rPr>
        <w:t>time we fall short of God’s plan for us:</w:t>
      </w:r>
      <w:r w:rsidR="00013ADA">
        <w:rPr>
          <w:rFonts w:ascii="Book Antiqua" w:hAnsi="Book Antiqua"/>
          <w:sz w:val="28"/>
          <w:szCs w:val="28"/>
        </w:rPr>
        <w:t xml:space="preserve"> “My little children, these things I write to you, </w:t>
      </w:r>
      <w:r w:rsidR="00013ADA" w:rsidRPr="007E436A">
        <w:rPr>
          <w:rFonts w:ascii="Book Antiqua" w:hAnsi="Book Antiqua"/>
          <w:i/>
          <w:iCs/>
          <w:sz w:val="28"/>
          <w:szCs w:val="28"/>
        </w:rPr>
        <w:t>so that you may not sin</w:t>
      </w:r>
      <w:r w:rsidR="00013ADA">
        <w:rPr>
          <w:rFonts w:ascii="Book Antiqua" w:hAnsi="Book Antiqua"/>
          <w:sz w:val="28"/>
          <w:szCs w:val="28"/>
        </w:rPr>
        <w:t>.</w:t>
      </w:r>
      <w:r w:rsidR="00AB30CF">
        <w:rPr>
          <w:rFonts w:ascii="Book Antiqua" w:hAnsi="Book Antiqua"/>
          <w:sz w:val="28"/>
          <w:szCs w:val="28"/>
        </w:rPr>
        <w:t xml:space="preserve"> And if anyone sins, we have an Advocate with the Father, </w:t>
      </w:r>
      <w:r w:rsidR="00AB30CF" w:rsidRPr="00AB30CF">
        <w:rPr>
          <w:rFonts w:ascii="Book Antiqua" w:hAnsi="Book Antiqua"/>
          <w:b/>
          <w:bCs/>
          <w:sz w:val="28"/>
          <w:szCs w:val="28"/>
        </w:rPr>
        <w:t>Jesus Christ the righteous</w:t>
      </w:r>
      <w:r w:rsidR="00AB30CF">
        <w:rPr>
          <w:rFonts w:ascii="Book Antiqua" w:hAnsi="Book Antiqua"/>
          <w:sz w:val="28"/>
          <w:szCs w:val="28"/>
        </w:rPr>
        <w:t xml:space="preserve">. And He </w:t>
      </w:r>
      <w:r w:rsidR="002F1822">
        <w:rPr>
          <w:rFonts w:ascii="Book Antiqua" w:hAnsi="Book Antiqua"/>
          <w:sz w:val="28"/>
          <w:szCs w:val="28"/>
        </w:rPr>
        <w:t>H</w:t>
      </w:r>
      <w:r w:rsidR="00AB30CF">
        <w:rPr>
          <w:rFonts w:ascii="Book Antiqua" w:hAnsi="Book Antiqua"/>
          <w:sz w:val="28"/>
          <w:szCs w:val="28"/>
        </w:rPr>
        <w:t>imself is the propitiation for our sins, and not only for our sins but also for the whole world.”</w:t>
      </w:r>
    </w:p>
    <w:p w14:paraId="3A0B6322" w14:textId="77777777" w:rsidR="00940397" w:rsidRPr="00940397" w:rsidRDefault="00940397" w:rsidP="009F3F76">
      <w:pPr>
        <w:rPr>
          <w:rFonts w:ascii="Book Antiqua" w:hAnsi="Book Antiqua"/>
          <w:sz w:val="20"/>
          <w:szCs w:val="20"/>
        </w:rPr>
      </w:pPr>
    </w:p>
    <w:p w14:paraId="4BE661C2" w14:textId="40F8D978" w:rsidR="007D304C" w:rsidRDefault="00940397" w:rsidP="00F76C5C">
      <w:pPr>
        <w:jc w:val="center"/>
        <w:rPr>
          <w:rFonts w:ascii="Book Antiqua" w:hAnsi="Book Antiqua"/>
          <w:b/>
          <w:bCs/>
          <w:sz w:val="28"/>
          <w:szCs w:val="28"/>
        </w:rPr>
      </w:pPr>
      <w:r w:rsidRPr="00940397">
        <w:rPr>
          <w:rFonts w:ascii="Book Antiqua" w:hAnsi="Book Antiqua"/>
          <w:b/>
          <w:bCs/>
          <w:sz w:val="28"/>
          <w:szCs w:val="28"/>
        </w:rPr>
        <w:t>What does this m</w:t>
      </w:r>
      <w:r w:rsidR="00F76C5C">
        <w:rPr>
          <w:rFonts w:ascii="Book Antiqua" w:hAnsi="Book Antiqua"/>
          <w:b/>
          <w:bCs/>
          <w:sz w:val="28"/>
          <w:szCs w:val="28"/>
        </w:rPr>
        <w:t>ean for us?</w:t>
      </w:r>
    </w:p>
    <w:p w14:paraId="1F900E29" w14:textId="77777777" w:rsidR="00F25BF4" w:rsidRDefault="00F25BF4" w:rsidP="00F76C5C">
      <w:pPr>
        <w:jc w:val="center"/>
        <w:rPr>
          <w:rFonts w:ascii="Book Antiqua" w:hAnsi="Book Antiqua"/>
          <w:b/>
          <w:bCs/>
          <w:sz w:val="28"/>
          <w:szCs w:val="28"/>
        </w:rPr>
      </w:pPr>
    </w:p>
    <w:p w14:paraId="0D20124E" w14:textId="7D1EBA4B" w:rsidR="00F25BF4" w:rsidRDefault="00F25BF4" w:rsidP="00F25BF4">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b/>
          <w:bCs/>
          <w:sz w:val="48"/>
          <w:szCs w:val="48"/>
        </w:rPr>
      </w:pPr>
      <w:r w:rsidRPr="00F25BF4">
        <w:rPr>
          <w:rFonts w:ascii="French Script MT" w:hAnsi="French Script MT"/>
          <w:b/>
          <w:bCs/>
          <w:sz w:val="48"/>
          <w:szCs w:val="48"/>
        </w:rPr>
        <w:t xml:space="preserve">Obvious Signs Do Tell </w:t>
      </w:r>
      <w:proofErr w:type="gramStart"/>
      <w:r w:rsidRPr="00F25BF4">
        <w:rPr>
          <w:rFonts w:ascii="French Script MT" w:hAnsi="French Script MT"/>
          <w:b/>
          <w:bCs/>
          <w:sz w:val="48"/>
          <w:szCs w:val="48"/>
        </w:rPr>
        <w:t>The</w:t>
      </w:r>
      <w:proofErr w:type="gramEnd"/>
      <w:r w:rsidRPr="00F25BF4">
        <w:rPr>
          <w:rFonts w:ascii="French Script MT" w:hAnsi="French Script MT"/>
          <w:b/>
          <w:bCs/>
          <w:sz w:val="48"/>
          <w:szCs w:val="48"/>
        </w:rPr>
        <w:t xml:space="preserve"> Season</w:t>
      </w:r>
    </w:p>
    <w:p w14:paraId="51E1BF45" w14:textId="77777777" w:rsidR="00F25BF4" w:rsidRDefault="00F25BF4" w:rsidP="00F76C5C">
      <w:pPr>
        <w:jc w:val="center"/>
        <w:rPr>
          <w:rFonts w:ascii="French Script MT" w:hAnsi="French Script MT"/>
          <w:b/>
          <w:bCs/>
          <w:sz w:val="48"/>
          <w:szCs w:val="48"/>
        </w:rPr>
      </w:pPr>
    </w:p>
    <w:p w14:paraId="3D3FCC97" w14:textId="75355711" w:rsidR="007D304C" w:rsidRDefault="0014336B" w:rsidP="002F1822">
      <w:pPr>
        <w:rPr>
          <w:rFonts w:ascii="Book Antiqua" w:hAnsi="Book Antiqua"/>
          <w:sz w:val="20"/>
          <w:szCs w:val="20"/>
        </w:rPr>
      </w:pPr>
      <w:r>
        <w:rPr>
          <w:rFonts w:ascii="Book Antiqua" w:hAnsi="Book Antiqua"/>
          <w:sz w:val="28"/>
          <w:szCs w:val="28"/>
        </w:rPr>
        <w:t xml:space="preserve">    </w:t>
      </w:r>
      <w:r w:rsidRPr="0014336B">
        <w:rPr>
          <w:rFonts w:ascii="Book Antiqua" w:hAnsi="Book Antiqua"/>
          <w:sz w:val="28"/>
          <w:szCs w:val="28"/>
        </w:rPr>
        <w:t>“I have been shown</w:t>
      </w:r>
      <w:r>
        <w:rPr>
          <w:rFonts w:ascii="Book Antiqua" w:hAnsi="Book Antiqua"/>
          <w:sz w:val="28"/>
          <w:szCs w:val="28"/>
        </w:rPr>
        <w:t xml:space="preserve"> that the Spirit of the Lord is being withdrawn from the earth. God’s keeping power will soon be </w:t>
      </w:r>
      <w:r w:rsidR="00FF7F57">
        <w:rPr>
          <w:rFonts w:ascii="Book Antiqua" w:hAnsi="Book Antiqua"/>
          <w:sz w:val="28"/>
          <w:szCs w:val="28"/>
        </w:rPr>
        <w:t>refused to</w:t>
      </w:r>
      <w:r>
        <w:rPr>
          <w:rFonts w:ascii="Book Antiqua" w:hAnsi="Book Antiqua"/>
          <w:sz w:val="28"/>
          <w:szCs w:val="28"/>
        </w:rPr>
        <w:t xml:space="preserve"> all who continue to disregard His commandments</w:t>
      </w:r>
      <w:r w:rsidR="00FF7F57">
        <w:rPr>
          <w:rFonts w:ascii="Book Antiqua" w:hAnsi="Book Antiqua"/>
          <w:sz w:val="28"/>
          <w:szCs w:val="28"/>
        </w:rPr>
        <w:t xml:space="preserve"> (See Heb. 10:26).</w:t>
      </w:r>
      <w:r>
        <w:rPr>
          <w:rFonts w:ascii="Book Antiqua" w:hAnsi="Book Antiqua"/>
          <w:sz w:val="28"/>
          <w:szCs w:val="28"/>
        </w:rPr>
        <w:t xml:space="preserve"> The reports of fraudulent transgressions, murders, and crimes of every kind are coming to us daily. Iniquity is becoming so common a thing that it no </w:t>
      </w:r>
      <w:r w:rsidR="002F1822">
        <w:rPr>
          <w:rFonts w:ascii="Book Antiqua" w:hAnsi="Book Antiqua"/>
          <w:sz w:val="28"/>
          <w:szCs w:val="28"/>
        </w:rPr>
        <w:t>longer shocks</w:t>
      </w:r>
      <w:r>
        <w:rPr>
          <w:rFonts w:ascii="Book Antiqua" w:hAnsi="Book Antiqua"/>
          <w:sz w:val="28"/>
          <w:szCs w:val="28"/>
        </w:rPr>
        <w:t xml:space="preserve"> the senses as it once did.” </w:t>
      </w:r>
      <w:r w:rsidR="002F1822">
        <w:rPr>
          <w:rStyle w:val="FootnoteReference"/>
          <w:rFonts w:ascii="Book Antiqua" w:hAnsi="Book Antiqua"/>
          <w:sz w:val="28"/>
          <w:szCs w:val="28"/>
        </w:rPr>
        <w:footnoteReference w:id="1"/>
      </w:r>
    </w:p>
    <w:p w14:paraId="56E91BD2" w14:textId="6A39C2CA" w:rsidR="002F1822" w:rsidRPr="00FF7F57" w:rsidRDefault="00FF7F57" w:rsidP="00FF7F57">
      <w:pPr>
        <w:jc w:val="center"/>
        <w:rPr>
          <w:rFonts w:ascii="Book Antiqua" w:hAnsi="Book Antiqua"/>
          <w:b/>
          <w:bCs/>
          <w:sz w:val="28"/>
          <w:szCs w:val="28"/>
        </w:rPr>
      </w:pPr>
      <w:r w:rsidRPr="00FF7F57">
        <w:rPr>
          <w:rFonts w:ascii="Book Antiqua" w:hAnsi="Book Antiqua"/>
          <w:b/>
          <w:bCs/>
          <w:sz w:val="28"/>
          <w:szCs w:val="28"/>
        </w:rPr>
        <w:t xml:space="preserve">Good </w:t>
      </w:r>
      <w:r>
        <w:rPr>
          <w:rFonts w:ascii="Book Antiqua" w:hAnsi="Book Antiqua"/>
          <w:b/>
          <w:bCs/>
          <w:sz w:val="28"/>
          <w:szCs w:val="28"/>
        </w:rPr>
        <w:t>n</w:t>
      </w:r>
      <w:r w:rsidRPr="00FF7F57">
        <w:rPr>
          <w:rFonts w:ascii="Book Antiqua" w:hAnsi="Book Antiqua"/>
          <w:b/>
          <w:bCs/>
          <w:sz w:val="28"/>
          <w:szCs w:val="28"/>
        </w:rPr>
        <w:t>ews</w:t>
      </w:r>
      <w:r>
        <w:rPr>
          <w:rFonts w:ascii="Book Antiqua" w:hAnsi="Book Antiqua"/>
          <w:b/>
          <w:bCs/>
          <w:sz w:val="28"/>
          <w:szCs w:val="28"/>
        </w:rPr>
        <w:t>!</w:t>
      </w:r>
    </w:p>
    <w:p w14:paraId="66CF052A" w14:textId="77777777" w:rsidR="00FF7F57" w:rsidRPr="002F1822" w:rsidRDefault="00FF7F57" w:rsidP="00FF7F57">
      <w:pPr>
        <w:jc w:val="center"/>
        <w:rPr>
          <w:rFonts w:ascii="Book Antiqua" w:hAnsi="Book Antiqua"/>
          <w:sz w:val="20"/>
          <w:szCs w:val="20"/>
        </w:rPr>
      </w:pPr>
    </w:p>
    <w:p w14:paraId="5B57FD13" w14:textId="29D7CD35" w:rsidR="00C62712" w:rsidRDefault="006E0526" w:rsidP="00C62712">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sz w:val="28"/>
          <w:szCs w:val="28"/>
        </w:rPr>
      </w:pPr>
      <w:r>
        <w:rPr>
          <w:rFonts w:ascii="Book Antiqua" w:hAnsi="Book Antiqua"/>
          <w:sz w:val="28"/>
          <w:szCs w:val="28"/>
        </w:rPr>
        <w:t>“</w:t>
      </w:r>
      <w:r w:rsidR="00F76C5C">
        <w:rPr>
          <w:rFonts w:ascii="Book Antiqua" w:hAnsi="Book Antiqua"/>
          <w:sz w:val="28"/>
          <w:szCs w:val="28"/>
        </w:rPr>
        <w:t>We have such a High Priest who is seated at the right hand</w:t>
      </w:r>
      <w:r w:rsidR="00C62712">
        <w:rPr>
          <w:rFonts w:ascii="Book Antiqua" w:hAnsi="Book Antiqua"/>
          <w:sz w:val="28"/>
          <w:szCs w:val="28"/>
        </w:rPr>
        <w:t xml:space="preserve"> of the throne of the Majesty in the heavens, a Minister of the sanctuary and of the true tabernacle which the Lord erected and not man.” Heb. 8:1, 2 NKJV</w:t>
      </w:r>
    </w:p>
    <w:p w14:paraId="6A677170" w14:textId="77777777" w:rsidR="003710B3" w:rsidRPr="00241FA9" w:rsidRDefault="003710B3" w:rsidP="002C4539">
      <w:pPr>
        <w:rPr>
          <w:rFonts w:ascii="Book Antiqua" w:hAnsi="Book Antiqua"/>
          <w:sz w:val="20"/>
          <w:szCs w:val="20"/>
        </w:rPr>
      </w:pPr>
    </w:p>
    <w:p w14:paraId="05C3E0DB" w14:textId="4E1E350E" w:rsidR="00910B4F" w:rsidRDefault="00241FA9" w:rsidP="006655E8">
      <w:pPr>
        <w:rPr>
          <w:rFonts w:ascii="Book Antiqua" w:hAnsi="Book Antiqua"/>
          <w:sz w:val="28"/>
          <w:szCs w:val="28"/>
        </w:rPr>
      </w:pPr>
      <w:r>
        <w:rPr>
          <w:rFonts w:ascii="Book Antiqua" w:hAnsi="Book Antiqua"/>
          <w:sz w:val="28"/>
          <w:szCs w:val="28"/>
        </w:rPr>
        <w:t xml:space="preserve">    </w:t>
      </w:r>
      <w:r w:rsidR="0072597A">
        <w:rPr>
          <w:rFonts w:ascii="Book Antiqua" w:hAnsi="Book Antiqua"/>
          <w:sz w:val="28"/>
          <w:szCs w:val="28"/>
        </w:rPr>
        <w:t>“</w:t>
      </w:r>
      <w:r w:rsidR="006655E8">
        <w:rPr>
          <w:rFonts w:ascii="Book Antiqua" w:hAnsi="Book Antiqua"/>
          <w:sz w:val="28"/>
          <w:szCs w:val="28"/>
        </w:rPr>
        <w:t>The intercession in heaven in our behalf in the sanctuary above is as essential to the plan of salvation as was His death upon the cross.</w:t>
      </w:r>
      <w:r w:rsidR="00F006D0">
        <w:rPr>
          <w:rFonts w:ascii="Book Antiqua" w:hAnsi="Book Antiqua"/>
          <w:sz w:val="28"/>
          <w:szCs w:val="28"/>
        </w:rPr>
        <w:t xml:space="preserve"> By his death </w:t>
      </w:r>
      <w:r w:rsidR="00A37D8C">
        <w:rPr>
          <w:rFonts w:ascii="Book Antiqua" w:hAnsi="Book Antiqua"/>
          <w:sz w:val="28"/>
          <w:szCs w:val="28"/>
        </w:rPr>
        <w:t>H</w:t>
      </w:r>
      <w:r w:rsidR="00F006D0">
        <w:rPr>
          <w:rFonts w:ascii="Book Antiqua" w:hAnsi="Book Antiqua"/>
          <w:sz w:val="28"/>
          <w:szCs w:val="28"/>
        </w:rPr>
        <w:t>e began that work which after His resurrection, He ascended to complete</w:t>
      </w:r>
      <w:r w:rsidR="00474D8C">
        <w:rPr>
          <w:rFonts w:ascii="Book Antiqua" w:hAnsi="Book Antiqua"/>
          <w:sz w:val="28"/>
          <w:szCs w:val="28"/>
        </w:rPr>
        <w:t xml:space="preserve"> in heaven. We must by faith enter within the veil “wither the forerunner is for us entered” (Heb. 6:20)</w:t>
      </w:r>
      <w:r w:rsidR="008573B2">
        <w:rPr>
          <w:rFonts w:ascii="Book Antiqua" w:hAnsi="Book Antiqua"/>
          <w:sz w:val="28"/>
          <w:szCs w:val="28"/>
        </w:rPr>
        <w:t xml:space="preserve"> </w:t>
      </w:r>
      <w:r w:rsidR="00360E11">
        <w:rPr>
          <w:rFonts w:ascii="Book Antiqua" w:hAnsi="Book Antiqua"/>
          <w:sz w:val="28"/>
          <w:szCs w:val="28"/>
        </w:rPr>
        <w:t xml:space="preserve">… </w:t>
      </w:r>
      <w:r w:rsidR="008573B2">
        <w:rPr>
          <w:rFonts w:ascii="Book Antiqua" w:hAnsi="Book Antiqua"/>
          <w:sz w:val="28"/>
          <w:szCs w:val="28"/>
        </w:rPr>
        <w:t xml:space="preserve">We are now living in the great day of atonement. In the typical service, while the high priest was making the atonement for Israel, all were required to afflict you souls by the repentance of sin and humiliation before the Lord, </w:t>
      </w:r>
      <w:r w:rsidR="008573B2">
        <w:rPr>
          <w:rFonts w:ascii="Book Antiqua" w:hAnsi="Book Antiqua"/>
          <w:sz w:val="28"/>
          <w:szCs w:val="28"/>
        </w:rPr>
        <w:lastRenderedPageBreak/>
        <w:t xml:space="preserve">lest they be cut off from among the people. In like manner, all who would have their names retained in the book of life should now, in the few remaining days of their probation, afflict their souls before God by sorrow for sin and true repentance.” </w:t>
      </w:r>
      <w:r w:rsidR="008573B2">
        <w:rPr>
          <w:rStyle w:val="FootnoteReference"/>
          <w:rFonts w:ascii="Book Antiqua" w:hAnsi="Book Antiqua"/>
          <w:sz w:val="28"/>
          <w:szCs w:val="28"/>
        </w:rPr>
        <w:footnoteReference w:id="2"/>
      </w:r>
      <w:r w:rsidR="008573B2">
        <w:rPr>
          <w:rFonts w:ascii="Book Antiqua" w:hAnsi="Book Antiqua"/>
          <w:sz w:val="28"/>
          <w:szCs w:val="28"/>
        </w:rPr>
        <w:t xml:space="preserve"> </w:t>
      </w:r>
    </w:p>
    <w:p w14:paraId="5472ADA3" w14:textId="5BCEB4FF" w:rsidR="00C63F69" w:rsidRDefault="00C63F69" w:rsidP="006655E8">
      <w:pPr>
        <w:rPr>
          <w:rFonts w:ascii="Book Antiqua" w:hAnsi="Book Antiqua"/>
          <w:sz w:val="28"/>
          <w:szCs w:val="28"/>
        </w:rPr>
      </w:pPr>
      <w:r>
        <w:rPr>
          <w:rFonts w:ascii="Book Antiqua" w:hAnsi="Book Antiqua"/>
          <w:sz w:val="28"/>
          <w:szCs w:val="28"/>
        </w:rPr>
        <w:t xml:space="preserve">    “The heavenly sanctuary is the great command center where Christ conducts His priestly ministry for our salvation. He </w:t>
      </w:r>
      <w:proofErr w:type="gramStart"/>
      <w:r>
        <w:rPr>
          <w:rFonts w:ascii="Book Antiqua" w:hAnsi="Book Antiqua"/>
          <w:sz w:val="28"/>
          <w:szCs w:val="28"/>
        </w:rPr>
        <w:t>is able to</w:t>
      </w:r>
      <w:proofErr w:type="gramEnd"/>
      <w:r>
        <w:rPr>
          <w:rFonts w:ascii="Book Antiqua" w:hAnsi="Book Antiqua"/>
          <w:sz w:val="28"/>
          <w:szCs w:val="28"/>
        </w:rPr>
        <w:t xml:space="preserve"> save to the uttermost </w:t>
      </w:r>
      <w:r w:rsidR="007E5B2A">
        <w:rPr>
          <w:rFonts w:ascii="Book Antiqua" w:hAnsi="Book Antiqua"/>
          <w:sz w:val="28"/>
          <w:szCs w:val="28"/>
        </w:rPr>
        <w:t>those who come to God</w:t>
      </w:r>
      <w:r w:rsidR="00713521">
        <w:rPr>
          <w:rFonts w:ascii="Book Antiqua" w:hAnsi="Book Antiqua"/>
          <w:sz w:val="28"/>
          <w:szCs w:val="28"/>
        </w:rPr>
        <w:t xml:space="preserve"> through Him, since He ever lives to make intercession for them” (Heb. 7:25). Therefore, we are encouraged to come “boldly to the throne of grace, that we may obtain mercy and find grace in </w:t>
      </w:r>
      <w:proofErr w:type="gramStart"/>
      <w:r w:rsidR="00713521">
        <w:rPr>
          <w:rFonts w:ascii="Book Antiqua" w:hAnsi="Book Antiqua"/>
          <w:sz w:val="28"/>
          <w:szCs w:val="28"/>
        </w:rPr>
        <w:t>the</w:t>
      </w:r>
      <w:proofErr w:type="gramEnd"/>
      <w:r w:rsidR="00713521">
        <w:rPr>
          <w:rFonts w:ascii="Book Antiqua" w:hAnsi="Book Antiqua"/>
          <w:sz w:val="28"/>
          <w:szCs w:val="28"/>
        </w:rPr>
        <w:t xml:space="preserve"> time of need” (Heb. 4:16). </w:t>
      </w:r>
      <w:r w:rsidR="00C94C07">
        <w:rPr>
          <w:rStyle w:val="FootnoteReference"/>
          <w:rFonts w:ascii="Book Antiqua" w:hAnsi="Book Antiqua"/>
          <w:sz w:val="28"/>
          <w:szCs w:val="28"/>
        </w:rPr>
        <w:footnoteReference w:id="3"/>
      </w:r>
    </w:p>
    <w:p w14:paraId="1C0C5BC4" w14:textId="77777777" w:rsidR="00470F2D" w:rsidRPr="00DE6253" w:rsidRDefault="00470F2D" w:rsidP="006655E8">
      <w:pPr>
        <w:rPr>
          <w:rFonts w:ascii="Book Antiqua" w:hAnsi="Book Antiqua"/>
          <w:sz w:val="20"/>
          <w:szCs w:val="20"/>
        </w:rPr>
      </w:pPr>
    </w:p>
    <w:p w14:paraId="44E38084" w14:textId="1F717ADF" w:rsidR="00470F2D" w:rsidRPr="006655E8" w:rsidRDefault="00470F2D" w:rsidP="00876D09">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sz w:val="28"/>
          <w:szCs w:val="28"/>
        </w:rPr>
      </w:pPr>
      <w:r>
        <w:rPr>
          <w:rFonts w:ascii="Book Antiqua" w:hAnsi="Book Antiqua"/>
          <w:sz w:val="28"/>
          <w:szCs w:val="28"/>
        </w:rPr>
        <w:t xml:space="preserve">“If we confess our sins, He is faithful and just </w:t>
      </w:r>
      <w:r w:rsidRPr="00470F2D">
        <w:rPr>
          <w:rFonts w:ascii="Book Antiqua" w:hAnsi="Book Antiqua"/>
          <w:i/>
          <w:iCs/>
          <w:sz w:val="28"/>
          <w:szCs w:val="28"/>
        </w:rPr>
        <w:t>to forgive us our sins and cleanse us from all unrighteousness</w:t>
      </w:r>
      <w:r>
        <w:rPr>
          <w:rFonts w:ascii="Book Antiqua" w:hAnsi="Book Antiqua"/>
          <w:sz w:val="28"/>
          <w:szCs w:val="28"/>
        </w:rPr>
        <w:t>.” I John 1:9 NKJV</w:t>
      </w:r>
    </w:p>
    <w:p w14:paraId="1735145E" w14:textId="77777777" w:rsidR="008D4C3F" w:rsidRDefault="008D4C3F" w:rsidP="00470F2D">
      <w:pPr>
        <w:jc w:val="center"/>
        <w:rPr>
          <w:rFonts w:ascii="Book Antiqua" w:hAnsi="Book Antiqua"/>
          <w:b/>
          <w:bCs/>
          <w:sz w:val="28"/>
          <w:szCs w:val="28"/>
        </w:rPr>
      </w:pPr>
    </w:p>
    <w:p w14:paraId="410151FD" w14:textId="5F40581A" w:rsidR="008D4C3F" w:rsidRDefault="00DE6253" w:rsidP="00AB7A33">
      <w:pPr>
        <w:jc w:val="center"/>
        <w:rPr>
          <w:rFonts w:ascii="Book Antiqua" w:hAnsi="Book Antiqua"/>
          <w:b/>
          <w:bCs/>
          <w:sz w:val="28"/>
          <w:szCs w:val="28"/>
        </w:rPr>
      </w:pPr>
      <w:r>
        <w:rPr>
          <w:rFonts w:ascii="Book Antiqua" w:hAnsi="Book Antiqua"/>
          <w:b/>
          <w:bCs/>
          <w:sz w:val="28"/>
          <w:szCs w:val="28"/>
        </w:rPr>
        <w:t>It’s hard to stumble when you are on your knees!</w:t>
      </w:r>
    </w:p>
    <w:p w14:paraId="26702D30" w14:textId="77777777" w:rsidR="007B0D4D" w:rsidRDefault="007B0D4D" w:rsidP="00AB7A33">
      <w:pPr>
        <w:jc w:val="center"/>
        <w:rPr>
          <w:rFonts w:ascii="Book Antiqua" w:hAnsi="Book Antiqua"/>
          <w:b/>
          <w:bCs/>
          <w:sz w:val="28"/>
          <w:szCs w:val="28"/>
        </w:rPr>
      </w:pPr>
    </w:p>
    <w:p w14:paraId="7B0EE354" w14:textId="77777777" w:rsidR="007B0D4D" w:rsidRDefault="007B0D4D" w:rsidP="00AB7A33">
      <w:pPr>
        <w:jc w:val="center"/>
        <w:rPr>
          <w:rFonts w:ascii="Book Antiqua" w:hAnsi="Book Antiqua"/>
          <w:b/>
          <w:bCs/>
          <w:sz w:val="28"/>
          <w:szCs w:val="28"/>
        </w:rPr>
      </w:pPr>
    </w:p>
    <w:p w14:paraId="35F70082" w14:textId="77777777" w:rsidR="007B0D4D" w:rsidRDefault="007B0D4D" w:rsidP="00AB7A33">
      <w:pPr>
        <w:jc w:val="center"/>
        <w:rPr>
          <w:rFonts w:ascii="Book Antiqua" w:hAnsi="Book Antiqua"/>
          <w:b/>
          <w:bCs/>
          <w:sz w:val="28"/>
          <w:szCs w:val="28"/>
        </w:rPr>
      </w:pPr>
    </w:p>
    <w:p w14:paraId="7D5B1356" w14:textId="77777777" w:rsidR="007B0D4D" w:rsidRDefault="007B0D4D" w:rsidP="00AB7A33">
      <w:pPr>
        <w:jc w:val="center"/>
        <w:rPr>
          <w:rFonts w:ascii="Book Antiqua" w:hAnsi="Book Antiqua"/>
          <w:b/>
          <w:bCs/>
          <w:sz w:val="28"/>
          <w:szCs w:val="28"/>
        </w:rPr>
      </w:pPr>
    </w:p>
    <w:p w14:paraId="1E760F21" w14:textId="77777777" w:rsidR="007B0D4D" w:rsidRDefault="007B0D4D" w:rsidP="00AB7A33">
      <w:pPr>
        <w:jc w:val="center"/>
        <w:rPr>
          <w:rFonts w:ascii="Book Antiqua" w:hAnsi="Book Antiqua"/>
          <w:b/>
          <w:bCs/>
          <w:sz w:val="28"/>
          <w:szCs w:val="28"/>
        </w:rPr>
      </w:pPr>
    </w:p>
    <w:p w14:paraId="588A4832" w14:textId="77777777" w:rsidR="007B0D4D" w:rsidRDefault="007B0D4D" w:rsidP="00AB7A33">
      <w:pPr>
        <w:jc w:val="center"/>
        <w:rPr>
          <w:rFonts w:ascii="Book Antiqua" w:hAnsi="Book Antiqua"/>
          <w:b/>
          <w:bCs/>
          <w:sz w:val="28"/>
          <w:szCs w:val="28"/>
        </w:rPr>
      </w:pPr>
    </w:p>
    <w:p w14:paraId="03128CF3" w14:textId="7C44A8F0" w:rsidR="004B408E" w:rsidRDefault="00A009CF" w:rsidP="00940397">
      <w:pPr>
        <w:jc w:val="center"/>
        <w:rPr>
          <w:rFonts w:ascii="Book Antiqua" w:hAnsi="Book Antiqua"/>
          <w:b/>
          <w:bCs/>
          <w:sz w:val="28"/>
          <w:szCs w:val="28"/>
        </w:rPr>
      </w:pPr>
      <w:r>
        <w:rPr>
          <w:rFonts w:ascii="Book Antiqua" w:hAnsi="Book Antiqua"/>
          <w:b/>
          <w:bCs/>
          <w:noProof/>
          <w:sz w:val="28"/>
          <w:szCs w:val="28"/>
        </w:rPr>
        <w:drawing>
          <wp:inline distT="0" distB="0" distL="0" distR="0" wp14:anchorId="7111F7BF" wp14:editId="685AADA1">
            <wp:extent cx="971550" cy="1133475"/>
            <wp:effectExtent l="0" t="0" r="0" b="9525"/>
            <wp:docPr id="1123611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11648" name="Picture 1123611648"/>
                    <pic:cNvPicPr/>
                  </pic:nvPicPr>
                  <pic:blipFill>
                    <a:blip r:embed="rId7">
                      <a:extLst>
                        <a:ext uri="{28A0092B-C50C-407E-A947-70E740481C1C}">
                          <a14:useLocalDpi xmlns:a14="http://schemas.microsoft.com/office/drawing/2010/main" val="0"/>
                        </a:ext>
                      </a:extLst>
                    </a:blip>
                    <a:stretch>
                      <a:fillRect/>
                    </a:stretch>
                  </pic:blipFill>
                  <pic:spPr>
                    <a:xfrm>
                      <a:off x="0" y="0"/>
                      <a:ext cx="971550" cy="1133475"/>
                    </a:xfrm>
                    <a:prstGeom prst="rect">
                      <a:avLst/>
                    </a:prstGeom>
                  </pic:spPr>
                </pic:pic>
              </a:graphicData>
            </a:graphic>
          </wp:inline>
        </w:drawing>
      </w:r>
    </w:p>
    <w:p w14:paraId="531ECB1A" w14:textId="351DA90C" w:rsidR="004B408E" w:rsidRDefault="004B408E" w:rsidP="00940397">
      <w:pPr>
        <w:jc w:val="center"/>
        <w:rPr>
          <w:rFonts w:ascii="Book Antiqua" w:hAnsi="Book Antiqua"/>
          <w:b/>
          <w:bCs/>
          <w:sz w:val="28"/>
          <w:szCs w:val="28"/>
        </w:rPr>
      </w:pPr>
    </w:p>
    <w:p w14:paraId="77EAAD2D" w14:textId="77777777" w:rsidR="00940397" w:rsidRPr="00940397" w:rsidRDefault="00940397" w:rsidP="00940397">
      <w:pPr>
        <w:jc w:val="center"/>
        <w:rPr>
          <w:rFonts w:ascii="Book Antiqua" w:hAnsi="Book Antiqua"/>
          <w:b/>
          <w:bCs/>
          <w:sz w:val="28"/>
          <w:szCs w:val="28"/>
        </w:rPr>
      </w:pPr>
    </w:p>
    <w:sectPr w:rsidR="00940397" w:rsidRPr="00940397" w:rsidSect="007B0D4D">
      <w:footerReference w:type="default" r:id="rId8"/>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2473D" w14:textId="77777777" w:rsidR="00260F38" w:rsidRDefault="00260F38" w:rsidP="00CF2E5A">
      <w:pPr>
        <w:spacing w:line="240" w:lineRule="auto"/>
      </w:pPr>
      <w:r>
        <w:separator/>
      </w:r>
    </w:p>
  </w:endnote>
  <w:endnote w:type="continuationSeparator" w:id="0">
    <w:p w14:paraId="6AD5DBE6" w14:textId="77777777" w:rsidR="00260F38" w:rsidRDefault="00260F38" w:rsidP="00CF2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361085"/>
      <w:docPartObj>
        <w:docPartGallery w:val="Page Numbers (Bottom of Page)"/>
        <w:docPartUnique/>
      </w:docPartObj>
    </w:sdtPr>
    <w:sdtEndPr>
      <w:rPr>
        <w:noProof/>
      </w:rPr>
    </w:sdtEndPr>
    <w:sdtContent>
      <w:p w14:paraId="7F476BEF" w14:textId="376EFF0C" w:rsidR="00E354CA" w:rsidRDefault="00E354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02A726" w14:textId="77777777" w:rsidR="00E354CA" w:rsidRDefault="00E3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4A2F0" w14:textId="77777777" w:rsidR="00260F38" w:rsidRDefault="00260F38" w:rsidP="00CF2E5A">
      <w:pPr>
        <w:spacing w:line="240" w:lineRule="auto"/>
      </w:pPr>
      <w:r>
        <w:separator/>
      </w:r>
    </w:p>
  </w:footnote>
  <w:footnote w:type="continuationSeparator" w:id="0">
    <w:p w14:paraId="6ADEF948" w14:textId="77777777" w:rsidR="00260F38" w:rsidRDefault="00260F38" w:rsidP="00CF2E5A">
      <w:pPr>
        <w:spacing w:line="240" w:lineRule="auto"/>
      </w:pPr>
      <w:r>
        <w:continuationSeparator/>
      </w:r>
    </w:p>
  </w:footnote>
  <w:footnote w:id="1">
    <w:p w14:paraId="3BA31F28" w14:textId="23B660E8" w:rsidR="002F1822" w:rsidRPr="002F1822" w:rsidRDefault="002F1822">
      <w:pPr>
        <w:pStyle w:val="FootnoteText"/>
      </w:pPr>
      <w:r>
        <w:rPr>
          <w:rStyle w:val="FootnoteReference"/>
        </w:rPr>
        <w:footnoteRef/>
      </w:r>
      <w:r>
        <w:t xml:space="preserve"> E. G. White. </w:t>
      </w:r>
      <w:r>
        <w:rPr>
          <w:u w:val="single"/>
        </w:rPr>
        <w:t xml:space="preserve"> Last Day Events</w:t>
      </w:r>
      <w:r>
        <w:t>, p. .27.</w:t>
      </w:r>
    </w:p>
  </w:footnote>
  <w:footnote w:id="2">
    <w:p w14:paraId="512290F4" w14:textId="166A93AD" w:rsidR="008573B2" w:rsidRPr="008573B2" w:rsidRDefault="008573B2">
      <w:pPr>
        <w:pStyle w:val="FootnoteText"/>
      </w:pPr>
      <w:r>
        <w:rPr>
          <w:rStyle w:val="FootnoteReference"/>
        </w:rPr>
        <w:footnoteRef/>
      </w:r>
      <w:r>
        <w:t xml:space="preserve"> E. G. White. </w:t>
      </w:r>
      <w:r>
        <w:rPr>
          <w:u w:val="single"/>
        </w:rPr>
        <w:t>The Great Controversy</w:t>
      </w:r>
      <w:r>
        <w:t>, pp.48</w:t>
      </w:r>
      <w:r w:rsidR="001648A7">
        <w:t>9</w:t>
      </w:r>
      <w:r>
        <w:t>. 490.</w:t>
      </w:r>
    </w:p>
  </w:footnote>
  <w:footnote w:id="3">
    <w:p w14:paraId="2402906D" w14:textId="15A216B3" w:rsidR="00C94C07" w:rsidRDefault="00C94C07">
      <w:pPr>
        <w:pStyle w:val="FootnoteText"/>
      </w:pPr>
      <w:r>
        <w:rPr>
          <w:rStyle w:val="FootnoteReference"/>
        </w:rPr>
        <w:footnoteRef/>
      </w:r>
      <w:r>
        <w:t xml:space="preserve"> SDA Believe, </w:t>
      </w:r>
      <w:r>
        <w:rPr>
          <w:u w:val="single"/>
        </w:rPr>
        <w:t xml:space="preserve">Christ Ministry </w:t>
      </w:r>
      <w:proofErr w:type="gramStart"/>
      <w:r>
        <w:rPr>
          <w:u w:val="single"/>
        </w:rPr>
        <w:t>In</w:t>
      </w:r>
      <w:proofErr w:type="gramEnd"/>
      <w:r>
        <w:rPr>
          <w:u w:val="single"/>
        </w:rPr>
        <w:t xml:space="preserve"> The Heavenly Sanctuary</w:t>
      </w:r>
      <w:r>
        <w:t>, p. 354.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76"/>
    <w:rsid w:val="00013ADA"/>
    <w:rsid w:val="00016B8B"/>
    <w:rsid w:val="0003743C"/>
    <w:rsid w:val="0004217F"/>
    <w:rsid w:val="00042C54"/>
    <w:rsid w:val="00057A9D"/>
    <w:rsid w:val="000847E1"/>
    <w:rsid w:val="000877D7"/>
    <w:rsid w:val="000C19F8"/>
    <w:rsid w:val="000C7C43"/>
    <w:rsid w:val="000F0FF7"/>
    <w:rsid w:val="00113B0C"/>
    <w:rsid w:val="00127614"/>
    <w:rsid w:val="00136EE6"/>
    <w:rsid w:val="00137796"/>
    <w:rsid w:val="0014336B"/>
    <w:rsid w:val="00147B71"/>
    <w:rsid w:val="001648A7"/>
    <w:rsid w:val="00172075"/>
    <w:rsid w:val="00173813"/>
    <w:rsid w:val="00192862"/>
    <w:rsid w:val="00193B37"/>
    <w:rsid w:val="001A3C2B"/>
    <w:rsid w:val="001C2DF6"/>
    <w:rsid w:val="001D54EE"/>
    <w:rsid w:val="001D6F81"/>
    <w:rsid w:val="002327CE"/>
    <w:rsid w:val="00241FA9"/>
    <w:rsid w:val="00244A3B"/>
    <w:rsid w:val="0025022E"/>
    <w:rsid w:val="00260F38"/>
    <w:rsid w:val="00277A35"/>
    <w:rsid w:val="00280192"/>
    <w:rsid w:val="00296084"/>
    <w:rsid w:val="00297E3A"/>
    <w:rsid w:val="002C4539"/>
    <w:rsid w:val="002C5760"/>
    <w:rsid w:val="002D04AA"/>
    <w:rsid w:val="002D6876"/>
    <w:rsid w:val="002F1822"/>
    <w:rsid w:val="0030547D"/>
    <w:rsid w:val="0031485C"/>
    <w:rsid w:val="0033335E"/>
    <w:rsid w:val="003540FF"/>
    <w:rsid w:val="00360E11"/>
    <w:rsid w:val="00361AE9"/>
    <w:rsid w:val="00364D57"/>
    <w:rsid w:val="003710B3"/>
    <w:rsid w:val="003762A8"/>
    <w:rsid w:val="003810C2"/>
    <w:rsid w:val="003B60D2"/>
    <w:rsid w:val="003D121A"/>
    <w:rsid w:val="003F6E78"/>
    <w:rsid w:val="00464BB2"/>
    <w:rsid w:val="00470F2D"/>
    <w:rsid w:val="00473AEC"/>
    <w:rsid w:val="00474D8C"/>
    <w:rsid w:val="00483BC6"/>
    <w:rsid w:val="004A4FFE"/>
    <w:rsid w:val="004B1D81"/>
    <w:rsid w:val="004B408E"/>
    <w:rsid w:val="004B7D76"/>
    <w:rsid w:val="004D249B"/>
    <w:rsid w:val="005302EE"/>
    <w:rsid w:val="0053611E"/>
    <w:rsid w:val="00571302"/>
    <w:rsid w:val="00591ACF"/>
    <w:rsid w:val="00595F31"/>
    <w:rsid w:val="005A435E"/>
    <w:rsid w:val="005C36D7"/>
    <w:rsid w:val="005E4260"/>
    <w:rsid w:val="00602DC3"/>
    <w:rsid w:val="006035B1"/>
    <w:rsid w:val="006135FC"/>
    <w:rsid w:val="0061772C"/>
    <w:rsid w:val="006244C2"/>
    <w:rsid w:val="0063387B"/>
    <w:rsid w:val="006655E8"/>
    <w:rsid w:val="006773F1"/>
    <w:rsid w:val="006A3F72"/>
    <w:rsid w:val="006C280C"/>
    <w:rsid w:val="006C698A"/>
    <w:rsid w:val="006E0142"/>
    <w:rsid w:val="006E0526"/>
    <w:rsid w:val="006E1D53"/>
    <w:rsid w:val="006E6430"/>
    <w:rsid w:val="006F241F"/>
    <w:rsid w:val="007103A6"/>
    <w:rsid w:val="00713521"/>
    <w:rsid w:val="0072389C"/>
    <w:rsid w:val="00725912"/>
    <w:rsid w:val="0072597A"/>
    <w:rsid w:val="00774DA2"/>
    <w:rsid w:val="00775690"/>
    <w:rsid w:val="00782CBB"/>
    <w:rsid w:val="007A6E4A"/>
    <w:rsid w:val="007B0D4D"/>
    <w:rsid w:val="007B467B"/>
    <w:rsid w:val="007C1BA6"/>
    <w:rsid w:val="007D304C"/>
    <w:rsid w:val="007D5BA2"/>
    <w:rsid w:val="007E436A"/>
    <w:rsid w:val="007E5B2A"/>
    <w:rsid w:val="007F6A4F"/>
    <w:rsid w:val="00816B0B"/>
    <w:rsid w:val="0082471F"/>
    <w:rsid w:val="0083283F"/>
    <w:rsid w:val="008573B2"/>
    <w:rsid w:val="00863389"/>
    <w:rsid w:val="00864169"/>
    <w:rsid w:val="00876D09"/>
    <w:rsid w:val="00882A8A"/>
    <w:rsid w:val="00891F87"/>
    <w:rsid w:val="008B60F2"/>
    <w:rsid w:val="008C0456"/>
    <w:rsid w:val="008C7E11"/>
    <w:rsid w:val="008D4C3F"/>
    <w:rsid w:val="008F63FF"/>
    <w:rsid w:val="00910B4F"/>
    <w:rsid w:val="00940397"/>
    <w:rsid w:val="0095089B"/>
    <w:rsid w:val="00980326"/>
    <w:rsid w:val="009865E2"/>
    <w:rsid w:val="009A3189"/>
    <w:rsid w:val="009B34F7"/>
    <w:rsid w:val="009C205C"/>
    <w:rsid w:val="009D14E8"/>
    <w:rsid w:val="009F3F76"/>
    <w:rsid w:val="00A009CF"/>
    <w:rsid w:val="00A069EF"/>
    <w:rsid w:val="00A22891"/>
    <w:rsid w:val="00A37D8C"/>
    <w:rsid w:val="00A475B4"/>
    <w:rsid w:val="00A51FA5"/>
    <w:rsid w:val="00A722A6"/>
    <w:rsid w:val="00A82523"/>
    <w:rsid w:val="00A93CD5"/>
    <w:rsid w:val="00AB30CF"/>
    <w:rsid w:val="00AB7A33"/>
    <w:rsid w:val="00AC52FB"/>
    <w:rsid w:val="00B1231A"/>
    <w:rsid w:val="00B13018"/>
    <w:rsid w:val="00B14C3B"/>
    <w:rsid w:val="00B169CE"/>
    <w:rsid w:val="00B2628C"/>
    <w:rsid w:val="00B61D14"/>
    <w:rsid w:val="00B64371"/>
    <w:rsid w:val="00B96AD8"/>
    <w:rsid w:val="00BC490F"/>
    <w:rsid w:val="00BC734C"/>
    <w:rsid w:val="00BC797F"/>
    <w:rsid w:val="00BD1918"/>
    <w:rsid w:val="00BD33AE"/>
    <w:rsid w:val="00C06EB6"/>
    <w:rsid w:val="00C16B60"/>
    <w:rsid w:val="00C35CBC"/>
    <w:rsid w:val="00C52C37"/>
    <w:rsid w:val="00C6114B"/>
    <w:rsid w:val="00C62712"/>
    <w:rsid w:val="00C63F69"/>
    <w:rsid w:val="00C946EA"/>
    <w:rsid w:val="00C94C07"/>
    <w:rsid w:val="00CA0B5A"/>
    <w:rsid w:val="00CB5F70"/>
    <w:rsid w:val="00CC1C97"/>
    <w:rsid w:val="00CC3083"/>
    <w:rsid w:val="00CD410B"/>
    <w:rsid w:val="00CD57A6"/>
    <w:rsid w:val="00CF2E5A"/>
    <w:rsid w:val="00CF46DC"/>
    <w:rsid w:val="00CF75C0"/>
    <w:rsid w:val="00D039A6"/>
    <w:rsid w:val="00D109B6"/>
    <w:rsid w:val="00D12CBF"/>
    <w:rsid w:val="00D17BF9"/>
    <w:rsid w:val="00D24E09"/>
    <w:rsid w:val="00D25DBC"/>
    <w:rsid w:val="00D52F66"/>
    <w:rsid w:val="00D92A5A"/>
    <w:rsid w:val="00DC120D"/>
    <w:rsid w:val="00DC289E"/>
    <w:rsid w:val="00DC2CE6"/>
    <w:rsid w:val="00DC4D60"/>
    <w:rsid w:val="00DC7450"/>
    <w:rsid w:val="00DE6253"/>
    <w:rsid w:val="00DF6394"/>
    <w:rsid w:val="00E018B4"/>
    <w:rsid w:val="00E036D0"/>
    <w:rsid w:val="00E03F29"/>
    <w:rsid w:val="00E07916"/>
    <w:rsid w:val="00E122E2"/>
    <w:rsid w:val="00E15DA7"/>
    <w:rsid w:val="00E17BA3"/>
    <w:rsid w:val="00E20A4F"/>
    <w:rsid w:val="00E26017"/>
    <w:rsid w:val="00E354CA"/>
    <w:rsid w:val="00E42DBE"/>
    <w:rsid w:val="00E44431"/>
    <w:rsid w:val="00E820B5"/>
    <w:rsid w:val="00E90F63"/>
    <w:rsid w:val="00E91A0E"/>
    <w:rsid w:val="00E94EA7"/>
    <w:rsid w:val="00EA2107"/>
    <w:rsid w:val="00ED4D5A"/>
    <w:rsid w:val="00F006D0"/>
    <w:rsid w:val="00F060B5"/>
    <w:rsid w:val="00F25BF4"/>
    <w:rsid w:val="00F33E16"/>
    <w:rsid w:val="00F45162"/>
    <w:rsid w:val="00F6590A"/>
    <w:rsid w:val="00F723EE"/>
    <w:rsid w:val="00F749ED"/>
    <w:rsid w:val="00F76C5C"/>
    <w:rsid w:val="00F8094E"/>
    <w:rsid w:val="00F87B7B"/>
    <w:rsid w:val="00F900C7"/>
    <w:rsid w:val="00FA2E92"/>
    <w:rsid w:val="00FA3574"/>
    <w:rsid w:val="00FC701F"/>
    <w:rsid w:val="00FE048E"/>
    <w:rsid w:val="00FF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0C6C"/>
  <w15:chartTrackingRefBased/>
  <w15:docId w15:val="{68B6DF9C-DA55-4C06-BAD8-C7E458D7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2E5A"/>
    <w:pPr>
      <w:spacing w:line="240" w:lineRule="auto"/>
    </w:pPr>
    <w:rPr>
      <w:sz w:val="20"/>
      <w:szCs w:val="20"/>
    </w:rPr>
  </w:style>
  <w:style w:type="character" w:customStyle="1" w:styleId="FootnoteTextChar">
    <w:name w:val="Footnote Text Char"/>
    <w:basedOn w:val="DefaultParagraphFont"/>
    <w:link w:val="FootnoteText"/>
    <w:uiPriority w:val="99"/>
    <w:semiHidden/>
    <w:rsid w:val="00CF2E5A"/>
    <w:rPr>
      <w:sz w:val="20"/>
      <w:szCs w:val="20"/>
    </w:rPr>
  </w:style>
  <w:style w:type="character" w:styleId="FootnoteReference">
    <w:name w:val="footnote reference"/>
    <w:basedOn w:val="DefaultParagraphFont"/>
    <w:uiPriority w:val="99"/>
    <w:semiHidden/>
    <w:unhideWhenUsed/>
    <w:rsid w:val="00CF2E5A"/>
    <w:rPr>
      <w:vertAlign w:val="superscript"/>
    </w:rPr>
  </w:style>
  <w:style w:type="paragraph" w:styleId="Header">
    <w:name w:val="header"/>
    <w:basedOn w:val="Normal"/>
    <w:link w:val="HeaderChar"/>
    <w:uiPriority w:val="99"/>
    <w:unhideWhenUsed/>
    <w:rsid w:val="00E354CA"/>
    <w:pPr>
      <w:tabs>
        <w:tab w:val="center" w:pos="4680"/>
        <w:tab w:val="right" w:pos="9360"/>
      </w:tabs>
      <w:spacing w:line="240" w:lineRule="auto"/>
    </w:pPr>
  </w:style>
  <w:style w:type="character" w:customStyle="1" w:styleId="HeaderChar">
    <w:name w:val="Header Char"/>
    <w:basedOn w:val="DefaultParagraphFont"/>
    <w:link w:val="Header"/>
    <w:uiPriority w:val="99"/>
    <w:rsid w:val="00E354CA"/>
  </w:style>
  <w:style w:type="paragraph" w:styleId="Footer">
    <w:name w:val="footer"/>
    <w:basedOn w:val="Normal"/>
    <w:link w:val="FooterChar"/>
    <w:uiPriority w:val="99"/>
    <w:unhideWhenUsed/>
    <w:rsid w:val="00E354CA"/>
    <w:pPr>
      <w:tabs>
        <w:tab w:val="center" w:pos="4680"/>
        <w:tab w:val="right" w:pos="9360"/>
      </w:tabs>
      <w:spacing w:line="240" w:lineRule="auto"/>
    </w:pPr>
  </w:style>
  <w:style w:type="character" w:customStyle="1" w:styleId="FooterChar">
    <w:name w:val="Footer Char"/>
    <w:basedOn w:val="DefaultParagraphFont"/>
    <w:link w:val="Footer"/>
    <w:uiPriority w:val="99"/>
    <w:rsid w:val="00E35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2837B-57BA-4CA3-A6FC-5E1A32A6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2024-11-21T19:09:00Z</cp:lastPrinted>
  <dcterms:created xsi:type="dcterms:W3CDTF">2024-12-07T00:34:00Z</dcterms:created>
  <dcterms:modified xsi:type="dcterms:W3CDTF">2024-12-07T00:34:00Z</dcterms:modified>
</cp:coreProperties>
</file>