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74FF93" w14:textId="1EA11BB3" w:rsidR="005E1240" w:rsidRPr="006D180C" w:rsidRDefault="006D180C" w:rsidP="006D180C">
      <w:pPr>
        <w:pBdr>
          <w:top w:val="thinThickThinMediumGap" w:sz="24" w:space="1" w:color="auto"/>
          <w:left w:val="thinThickThinMediumGap" w:sz="24" w:space="4" w:color="auto"/>
          <w:bottom w:val="thinThickThinMediumGap" w:sz="24" w:space="1" w:color="auto"/>
          <w:right w:val="thinThickThinMediumGap" w:sz="24" w:space="4" w:color="auto"/>
        </w:pBdr>
        <w:spacing w:after="0"/>
        <w:jc w:val="center"/>
        <w:rPr>
          <w:rFonts w:ascii="French Script MT" w:hAnsi="French Script MT"/>
          <w:b/>
          <w:bCs/>
          <w:sz w:val="48"/>
          <w:szCs w:val="48"/>
        </w:rPr>
      </w:pPr>
      <w:r w:rsidRPr="006D180C">
        <w:rPr>
          <w:rFonts w:ascii="French Script MT" w:hAnsi="French Script MT"/>
          <w:b/>
          <w:bCs/>
          <w:sz w:val="48"/>
          <w:szCs w:val="48"/>
        </w:rPr>
        <w:t>These Perilous Times</w:t>
      </w:r>
    </w:p>
    <w:p w14:paraId="2B838FA0" w14:textId="7129B341" w:rsidR="006D180C" w:rsidRPr="006D180C" w:rsidRDefault="006D180C" w:rsidP="006D180C">
      <w:pPr>
        <w:pBdr>
          <w:top w:val="thinThickThinMediumGap" w:sz="24" w:space="1" w:color="auto"/>
          <w:left w:val="thinThickThinMediumGap" w:sz="24" w:space="4" w:color="auto"/>
          <w:bottom w:val="thinThickThinMediumGap" w:sz="24" w:space="1" w:color="auto"/>
          <w:right w:val="thinThickThinMediumGap" w:sz="24" w:space="4" w:color="auto"/>
        </w:pBdr>
        <w:spacing w:after="0"/>
        <w:jc w:val="center"/>
        <w:rPr>
          <w:rFonts w:ascii="French Script MT" w:hAnsi="French Script MT"/>
          <w:b/>
          <w:bCs/>
          <w:sz w:val="48"/>
          <w:szCs w:val="48"/>
        </w:rPr>
      </w:pPr>
      <w:r w:rsidRPr="006D180C">
        <w:rPr>
          <w:rFonts w:ascii="French Script MT" w:hAnsi="French Script MT"/>
          <w:b/>
          <w:bCs/>
          <w:sz w:val="48"/>
          <w:szCs w:val="48"/>
        </w:rPr>
        <w:t>Vol. 12 No. 12, June 21, 2020</w:t>
      </w:r>
    </w:p>
    <w:p w14:paraId="447F9161" w14:textId="77777777" w:rsidR="006D180C" w:rsidRDefault="006D180C" w:rsidP="006D180C">
      <w:pPr>
        <w:spacing w:after="0"/>
        <w:jc w:val="center"/>
        <w:rPr>
          <w:rFonts w:ascii="Book Antiqua" w:hAnsi="Book Antiqua"/>
          <w:b/>
          <w:bCs/>
          <w:sz w:val="20"/>
          <w:szCs w:val="20"/>
        </w:rPr>
      </w:pPr>
    </w:p>
    <w:p w14:paraId="369ADA09" w14:textId="0E1D0D35" w:rsidR="006D180C" w:rsidRDefault="006D180C" w:rsidP="007E1D2A">
      <w:pPr>
        <w:spacing w:after="0"/>
        <w:jc w:val="center"/>
        <w:rPr>
          <w:rFonts w:ascii="Book Antiqua" w:hAnsi="Book Antiqua"/>
          <w:b/>
          <w:bCs/>
          <w:sz w:val="20"/>
          <w:szCs w:val="20"/>
        </w:rPr>
      </w:pPr>
      <w:r w:rsidRPr="006D180C">
        <w:rPr>
          <w:rFonts w:ascii="Book Antiqua" w:hAnsi="Book Antiqua"/>
          <w:b/>
          <w:bCs/>
          <w:sz w:val="28"/>
          <w:szCs w:val="28"/>
        </w:rPr>
        <w:t>Satan’s Agents are Hard at Work-Are We?</w:t>
      </w:r>
      <w:r>
        <w:rPr>
          <w:rFonts w:ascii="Book Antiqua" w:hAnsi="Book Antiqua"/>
          <w:b/>
          <w:bCs/>
          <w:sz w:val="28"/>
          <w:szCs w:val="28"/>
        </w:rPr>
        <w:t xml:space="preserve">     (Part II)</w:t>
      </w:r>
    </w:p>
    <w:p w14:paraId="0B906347" w14:textId="77777777" w:rsidR="003D7929" w:rsidRPr="003D7929" w:rsidRDefault="003D7929" w:rsidP="007E1D2A">
      <w:pPr>
        <w:spacing w:after="0"/>
        <w:jc w:val="center"/>
        <w:rPr>
          <w:rFonts w:ascii="Book Antiqua" w:hAnsi="Book Antiqua"/>
          <w:b/>
          <w:bCs/>
          <w:sz w:val="20"/>
          <w:szCs w:val="20"/>
        </w:rPr>
      </w:pPr>
    </w:p>
    <w:p w14:paraId="172DA8D3" w14:textId="4F242B0E" w:rsidR="007E1D2A" w:rsidRDefault="006D180C" w:rsidP="007E1D2A">
      <w:pPr>
        <w:spacing w:after="0"/>
        <w:jc w:val="both"/>
        <w:rPr>
          <w:rFonts w:ascii="Book Antiqua" w:hAnsi="Book Antiqua"/>
          <w:sz w:val="28"/>
          <w:szCs w:val="28"/>
        </w:rPr>
      </w:pPr>
      <w:r>
        <w:rPr>
          <w:rFonts w:ascii="Book Antiqua" w:hAnsi="Book Antiqua"/>
          <w:b/>
          <w:bCs/>
          <w:sz w:val="28"/>
          <w:szCs w:val="28"/>
        </w:rPr>
        <w:t xml:space="preserve">    </w:t>
      </w:r>
      <w:r>
        <w:rPr>
          <w:rFonts w:ascii="Book Antiqua" w:hAnsi="Book Antiqua"/>
          <w:sz w:val="28"/>
          <w:szCs w:val="28"/>
        </w:rPr>
        <w:t xml:space="preserve">It’s heart-wrenching to </w:t>
      </w:r>
      <w:r w:rsidR="007E1D2A">
        <w:rPr>
          <w:rFonts w:ascii="Book Antiqua" w:hAnsi="Book Antiqua"/>
          <w:sz w:val="28"/>
          <w:szCs w:val="28"/>
        </w:rPr>
        <w:t>witness</w:t>
      </w:r>
      <w:r>
        <w:rPr>
          <w:rFonts w:ascii="Book Antiqua" w:hAnsi="Book Antiqua"/>
          <w:sz w:val="28"/>
          <w:szCs w:val="28"/>
        </w:rPr>
        <w:t xml:space="preserve"> </w:t>
      </w:r>
      <w:r w:rsidR="007E1D2A">
        <w:rPr>
          <w:rFonts w:ascii="Book Antiqua" w:hAnsi="Book Antiqua"/>
          <w:sz w:val="28"/>
          <w:szCs w:val="28"/>
        </w:rPr>
        <w:t>the lack of love and compassion</w:t>
      </w:r>
      <w:r>
        <w:rPr>
          <w:rFonts w:ascii="Book Antiqua" w:hAnsi="Book Antiqua"/>
          <w:sz w:val="28"/>
          <w:szCs w:val="28"/>
        </w:rPr>
        <w:t xml:space="preserve"> </w:t>
      </w:r>
      <w:r w:rsidR="007E1D2A">
        <w:rPr>
          <w:rFonts w:ascii="Book Antiqua" w:hAnsi="Book Antiqua"/>
          <w:sz w:val="28"/>
          <w:szCs w:val="28"/>
        </w:rPr>
        <w:t>that is now plaguing our planet; even among “so-called” believers!</w:t>
      </w:r>
    </w:p>
    <w:p w14:paraId="399498D2" w14:textId="08CD2C21" w:rsidR="007E1D2A" w:rsidRDefault="007E1D2A" w:rsidP="007E1D2A">
      <w:pPr>
        <w:spacing w:after="0"/>
        <w:jc w:val="both"/>
        <w:rPr>
          <w:rFonts w:ascii="Book Antiqua" w:hAnsi="Book Antiqua"/>
          <w:sz w:val="20"/>
          <w:szCs w:val="20"/>
        </w:rPr>
      </w:pPr>
      <w:r>
        <w:rPr>
          <w:rFonts w:ascii="Book Antiqua" w:hAnsi="Book Antiqua"/>
          <w:sz w:val="28"/>
          <w:szCs w:val="28"/>
        </w:rPr>
        <w:t xml:space="preserve">    God’s Spirit, spe</w:t>
      </w:r>
      <w:r w:rsidR="0031088A">
        <w:rPr>
          <w:rFonts w:ascii="Book Antiqua" w:hAnsi="Book Antiqua"/>
          <w:sz w:val="28"/>
          <w:szCs w:val="28"/>
        </w:rPr>
        <w:t>aking</w:t>
      </w:r>
      <w:r>
        <w:rPr>
          <w:rFonts w:ascii="Book Antiqua" w:hAnsi="Book Antiqua"/>
          <w:sz w:val="28"/>
          <w:szCs w:val="28"/>
        </w:rPr>
        <w:t xml:space="preserve"> through His servant Timothy, </w:t>
      </w:r>
      <w:r w:rsidR="003D7929">
        <w:rPr>
          <w:rFonts w:ascii="Book Antiqua" w:hAnsi="Book Antiqua"/>
          <w:sz w:val="28"/>
          <w:szCs w:val="28"/>
        </w:rPr>
        <w:t>prophesied what</w:t>
      </w:r>
      <w:r>
        <w:rPr>
          <w:rFonts w:ascii="Book Antiqua" w:hAnsi="Book Antiqua"/>
          <w:sz w:val="28"/>
          <w:szCs w:val="28"/>
        </w:rPr>
        <w:t xml:space="preserve"> kind of </w:t>
      </w:r>
      <w:r w:rsidR="007B6607">
        <w:rPr>
          <w:rFonts w:ascii="Book Antiqua" w:hAnsi="Book Antiqua"/>
          <w:sz w:val="28"/>
          <w:szCs w:val="28"/>
        </w:rPr>
        <w:t>condition</w:t>
      </w:r>
      <w:r>
        <w:rPr>
          <w:rFonts w:ascii="Book Antiqua" w:hAnsi="Book Antiqua"/>
          <w:sz w:val="28"/>
          <w:szCs w:val="28"/>
        </w:rPr>
        <w:t xml:space="preserve"> would </w:t>
      </w:r>
      <w:r w:rsidR="003D7929">
        <w:rPr>
          <w:rFonts w:ascii="Book Antiqua" w:hAnsi="Book Antiqua"/>
          <w:sz w:val="28"/>
          <w:szCs w:val="28"/>
        </w:rPr>
        <w:t>envelope the earth</w:t>
      </w:r>
      <w:r>
        <w:rPr>
          <w:rFonts w:ascii="Book Antiqua" w:hAnsi="Book Antiqua"/>
          <w:sz w:val="28"/>
          <w:szCs w:val="28"/>
        </w:rPr>
        <w:t xml:space="preserve"> in the</w:t>
      </w:r>
      <w:r w:rsidR="00845EDD">
        <w:rPr>
          <w:rFonts w:ascii="Book Antiqua" w:hAnsi="Book Antiqua"/>
          <w:sz w:val="28"/>
          <w:szCs w:val="28"/>
        </w:rPr>
        <w:t>se</w:t>
      </w:r>
      <w:r>
        <w:rPr>
          <w:rFonts w:ascii="Book Antiqua" w:hAnsi="Book Antiqua"/>
          <w:sz w:val="28"/>
          <w:szCs w:val="28"/>
        </w:rPr>
        <w:t xml:space="preserve"> last days</w:t>
      </w:r>
      <w:r w:rsidR="003D7929">
        <w:rPr>
          <w:rFonts w:ascii="Book Antiqua" w:hAnsi="Book Antiqua"/>
          <w:sz w:val="28"/>
          <w:szCs w:val="28"/>
        </w:rPr>
        <w:t xml:space="preserve"> </w:t>
      </w:r>
      <w:r w:rsidR="007B6607">
        <w:rPr>
          <w:rFonts w:ascii="Book Antiqua" w:hAnsi="Book Antiqua"/>
          <w:sz w:val="28"/>
          <w:szCs w:val="28"/>
        </w:rPr>
        <w:t>(See II Tim. 3:1-5).</w:t>
      </w:r>
    </w:p>
    <w:p w14:paraId="40D1B938" w14:textId="77777777" w:rsidR="003D7929" w:rsidRPr="003D7929" w:rsidRDefault="003D7929" w:rsidP="007E1D2A">
      <w:pPr>
        <w:spacing w:after="0"/>
        <w:jc w:val="both"/>
        <w:rPr>
          <w:rFonts w:ascii="Book Antiqua" w:hAnsi="Book Antiqua"/>
          <w:sz w:val="20"/>
          <w:szCs w:val="20"/>
        </w:rPr>
      </w:pPr>
    </w:p>
    <w:p w14:paraId="2064CAE5" w14:textId="01F785C0" w:rsidR="003D7929" w:rsidRDefault="003D7929" w:rsidP="003D7929">
      <w:pPr>
        <w:spacing w:after="0"/>
        <w:jc w:val="center"/>
        <w:rPr>
          <w:rFonts w:ascii="Book Antiqua" w:hAnsi="Book Antiqua"/>
          <w:b/>
          <w:bCs/>
          <w:sz w:val="28"/>
          <w:szCs w:val="28"/>
        </w:rPr>
      </w:pPr>
      <w:r w:rsidRPr="003D7929">
        <w:rPr>
          <w:rFonts w:ascii="Book Antiqua" w:hAnsi="Book Antiqua"/>
          <w:b/>
          <w:bCs/>
          <w:sz w:val="28"/>
          <w:szCs w:val="28"/>
        </w:rPr>
        <w:t>What does that mean for us?</w:t>
      </w:r>
    </w:p>
    <w:p w14:paraId="0FD2C476" w14:textId="77777777" w:rsidR="00A8124C" w:rsidRPr="00A8124C" w:rsidRDefault="00A8124C" w:rsidP="003D7929">
      <w:pPr>
        <w:spacing w:after="0"/>
        <w:jc w:val="center"/>
        <w:rPr>
          <w:rFonts w:ascii="Book Antiqua" w:hAnsi="Book Antiqua"/>
          <w:b/>
          <w:bCs/>
          <w:sz w:val="20"/>
          <w:szCs w:val="20"/>
        </w:rPr>
      </w:pPr>
    </w:p>
    <w:p w14:paraId="4C7D44BD" w14:textId="514F0CE7" w:rsidR="00A8124C" w:rsidRDefault="00A8124C" w:rsidP="00A8124C">
      <w:pPr>
        <w:pBdr>
          <w:top w:val="thinThickThinMediumGap" w:sz="24" w:space="1" w:color="auto"/>
          <w:left w:val="thinThickThinMediumGap" w:sz="24" w:space="4" w:color="auto"/>
          <w:bottom w:val="thinThickThinMediumGap" w:sz="24" w:space="1" w:color="auto"/>
          <w:right w:val="thinThickThinMediumGap" w:sz="24" w:space="4" w:color="auto"/>
        </w:pBdr>
        <w:spacing w:after="0"/>
        <w:jc w:val="center"/>
        <w:rPr>
          <w:rFonts w:ascii="French Script MT" w:hAnsi="French Script MT"/>
          <w:b/>
          <w:bCs/>
          <w:sz w:val="48"/>
          <w:szCs w:val="48"/>
        </w:rPr>
      </w:pPr>
      <w:r w:rsidRPr="00A8124C">
        <w:rPr>
          <w:rFonts w:ascii="French Script MT" w:hAnsi="French Script MT"/>
          <w:b/>
          <w:bCs/>
          <w:sz w:val="48"/>
          <w:szCs w:val="48"/>
        </w:rPr>
        <w:t xml:space="preserve">Obvious Signs Do Tell </w:t>
      </w:r>
      <w:proofErr w:type="gramStart"/>
      <w:r w:rsidRPr="00A8124C">
        <w:rPr>
          <w:rFonts w:ascii="French Script MT" w:hAnsi="French Script MT"/>
          <w:b/>
          <w:bCs/>
          <w:sz w:val="48"/>
          <w:szCs w:val="48"/>
        </w:rPr>
        <w:t>The</w:t>
      </w:r>
      <w:proofErr w:type="gramEnd"/>
      <w:r w:rsidRPr="00A8124C">
        <w:rPr>
          <w:rFonts w:ascii="French Script MT" w:hAnsi="French Script MT"/>
          <w:b/>
          <w:bCs/>
          <w:sz w:val="48"/>
          <w:szCs w:val="48"/>
        </w:rPr>
        <w:t xml:space="preserve"> Season</w:t>
      </w:r>
    </w:p>
    <w:p w14:paraId="60AEE5BD" w14:textId="30B06C1D" w:rsidR="0031088A" w:rsidRPr="0031088A" w:rsidRDefault="0031088A" w:rsidP="0031088A">
      <w:pPr>
        <w:spacing w:after="0"/>
        <w:rPr>
          <w:rFonts w:ascii="French Script MT" w:hAnsi="French Script MT"/>
          <w:b/>
          <w:bCs/>
          <w:sz w:val="20"/>
          <w:szCs w:val="20"/>
        </w:rPr>
      </w:pPr>
    </w:p>
    <w:p w14:paraId="7B304FF3" w14:textId="2D87CBBA" w:rsidR="0031088A" w:rsidRDefault="0031088A" w:rsidP="00BC4449">
      <w:pPr>
        <w:pBdr>
          <w:top w:val="triple" w:sz="4" w:space="1" w:color="auto" w:shadow="1"/>
          <w:left w:val="triple" w:sz="4" w:space="4" w:color="auto" w:shadow="1"/>
          <w:bottom w:val="triple" w:sz="4" w:space="1" w:color="auto" w:shadow="1"/>
          <w:right w:val="triple" w:sz="4" w:space="4" w:color="auto" w:shadow="1"/>
        </w:pBdr>
        <w:jc w:val="center"/>
        <w:rPr>
          <w:rFonts w:ascii="Book Antiqua" w:hAnsi="Book Antiqua"/>
          <w:sz w:val="28"/>
          <w:szCs w:val="28"/>
        </w:rPr>
      </w:pPr>
      <w:r>
        <w:rPr>
          <w:rFonts w:ascii="Book Antiqua" w:hAnsi="Book Antiqua"/>
          <w:b/>
          <w:bCs/>
          <w:sz w:val="28"/>
          <w:szCs w:val="28"/>
        </w:rPr>
        <w:t>“</w:t>
      </w:r>
      <w:r w:rsidRPr="0031088A">
        <w:rPr>
          <w:rFonts w:ascii="Book Antiqua" w:hAnsi="Book Antiqua"/>
          <w:sz w:val="28"/>
          <w:szCs w:val="28"/>
        </w:rPr>
        <w:t xml:space="preserve">After these </w:t>
      </w:r>
      <w:r>
        <w:rPr>
          <w:rFonts w:ascii="Book Antiqua" w:hAnsi="Book Antiqua"/>
          <w:sz w:val="28"/>
          <w:szCs w:val="28"/>
        </w:rPr>
        <w:t xml:space="preserve">things </w:t>
      </w:r>
      <w:r w:rsidRPr="0031088A">
        <w:rPr>
          <w:rFonts w:ascii="Book Antiqua" w:hAnsi="Book Antiqua"/>
          <w:sz w:val="28"/>
          <w:szCs w:val="28"/>
        </w:rPr>
        <w:t>I saw four angels</w:t>
      </w:r>
      <w:r>
        <w:rPr>
          <w:rFonts w:ascii="Book Antiqua" w:hAnsi="Book Antiqua"/>
          <w:sz w:val="28"/>
          <w:szCs w:val="28"/>
        </w:rPr>
        <w:t xml:space="preserve"> on the four corners of the earth, holding the four winds of the earth, that the wind</w:t>
      </w:r>
      <w:r w:rsidR="002F01F0">
        <w:rPr>
          <w:rFonts w:ascii="Book Antiqua" w:hAnsi="Book Antiqua"/>
          <w:sz w:val="28"/>
          <w:szCs w:val="28"/>
        </w:rPr>
        <w:t>s</w:t>
      </w:r>
      <w:r>
        <w:rPr>
          <w:rFonts w:ascii="Book Antiqua" w:hAnsi="Book Antiqua"/>
          <w:sz w:val="28"/>
          <w:szCs w:val="28"/>
        </w:rPr>
        <w:t xml:space="preserve"> should not blow on the earth, nor on the sea, nor any tree.” Rev. 1:7 KJV</w:t>
      </w:r>
    </w:p>
    <w:p w14:paraId="48635500" w14:textId="77777777" w:rsidR="00845EDD" w:rsidRDefault="00845EDD" w:rsidP="00845EDD">
      <w:pPr>
        <w:spacing w:after="0"/>
        <w:jc w:val="center"/>
        <w:rPr>
          <w:rFonts w:ascii="Book Antiqua" w:hAnsi="Book Antiqua"/>
          <w:b/>
          <w:bCs/>
          <w:sz w:val="20"/>
          <w:szCs w:val="20"/>
        </w:rPr>
      </w:pPr>
    </w:p>
    <w:p w14:paraId="29E2FC89" w14:textId="55D9393E" w:rsidR="00845EDD" w:rsidRDefault="00845EDD" w:rsidP="00845EDD">
      <w:pPr>
        <w:jc w:val="center"/>
        <w:rPr>
          <w:rFonts w:ascii="Book Antiqua" w:hAnsi="Book Antiqua"/>
          <w:b/>
          <w:bCs/>
          <w:sz w:val="28"/>
          <w:szCs w:val="28"/>
        </w:rPr>
      </w:pPr>
      <w:r w:rsidRPr="00845EDD">
        <w:rPr>
          <w:rFonts w:ascii="Book Antiqua" w:hAnsi="Book Antiqua"/>
          <w:b/>
          <w:bCs/>
          <w:sz w:val="28"/>
          <w:szCs w:val="28"/>
        </w:rPr>
        <w:t>Counsel from God’s inspired messenger</w:t>
      </w:r>
    </w:p>
    <w:p w14:paraId="0975F0E5" w14:textId="12FA43D9" w:rsidR="00845EDD" w:rsidRDefault="00BC4449" w:rsidP="00A57ACE">
      <w:pPr>
        <w:spacing w:after="0"/>
        <w:jc w:val="both"/>
        <w:rPr>
          <w:rFonts w:ascii="Book Antiqua" w:hAnsi="Book Antiqua"/>
          <w:sz w:val="28"/>
          <w:szCs w:val="28"/>
        </w:rPr>
      </w:pPr>
      <w:r>
        <w:rPr>
          <w:rFonts w:ascii="Book Antiqua" w:hAnsi="Book Antiqua"/>
          <w:sz w:val="28"/>
          <w:szCs w:val="28"/>
        </w:rPr>
        <w:lastRenderedPageBreak/>
        <w:t xml:space="preserve">    </w:t>
      </w:r>
      <w:r w:rsidR="00845EDD" w:rsidRPr="00845EDD">
        <w:rPr>
          <w:rFonts w:ascii="Book Antiqua" w:hAnsi="Book Antiqua"/>
          <w:sz w:val="28"/>
          <w:szCs w:val="28"/>
        </w:rPr>
        <w:t>“Four mighty angels</w:t>
      </w:r>
      <w:r w:rsidR="00845EDD">
        <w:rPr>
          <w:rFonts w:ascii="Book Antiqua" w:hAnsi="Book Antiqua"/>
          <w:sz w:val="28"/>
          <w:szCs w:val="28"/>
        </w:rPr>
        <w:t xml:space="preserve"> are still holding the four winds of the earth. Terrible destruction is forbidden to come in full. The winds will be the stirring up of the nations to one deadly combat, while the angels hold the four winds, forbidding the terrible power of Satan to be exercised in its fury, until </w:t>
      </w:r>
      <w:r w:rsidR="00845EDD" w:rsidRPr="004D31D9">
        <w:rPr>
          <w:rFonts w:ascii="Book Antiqua" w:hAnsi="Book Antiqua"/>
          <w:i/>
          <w:iCs/>
          <w:sz w:val="28"/>
          <w:szCs w:val="28"/>
        </w:rPr>
        <w:t>the servants of God are sealed in their foreheads</w:t>
      </w:r>
      <w:r w:rsidR="00845EDD">
        <w:rPr>
          <w:rFonts w:ascii="Book Antiqua" w:hAnsi="Book Antiqua"/>
          <w:sz w:val="28"/>
          <w:szCs w:val="28"/>
        </w:rPr>
        <w:t xml:space="preserve"> </w:t>
      </w:r>
      <w:r>
        <w:rPr>
          <w:rStyle w:val="FootnoteReference"/>
          <w:rFonts w:ascii="Book Antiqua" w:hAnsi="Book Antiqua"/>
          <w:sz w:val="28"/>
          <w:szCs w:val="28"/>
        </w:rPr>
        <w:footnoteReference w:id="1"/>
      </w:r>
      <w:r w:rsidR="004D31D9">
        <w:rPr>
          <w:rFonts w:ascii="Book Antiqua" w:hAnsi="Book Antiqua"/>
          <w:sz w:val="28"/>
          <w:szCs w:val="28"/>
        </w:rPr>
        <w:t xml:space="preserve"> (Italics supplied).</w:t>
      </w:r>
    </w:p>
    <w:p w14:paraId="4C8E3425" w14:textId="5286A015" w:rsidR="00DB121D" w:rsidRDefault="00DB121D" w:rsidP="00A57ACE">
      <w:pPr>
        <w:spacing w:after="0"/>
        <w:jc w:val="both"/>
        <w:rPr>
          <w:rFonts w:ascii="Book Antiqua" w:hAnsi="Book Antiqua"/>
          <w:sz w:val="28"/>
          <w:szCs w:val="28"/>
        </w:rPr>
      </w:pPr>
      <w:r>
        <w:rPr>
          <w:rFonts w:ascii="Book Antiqua" w:hAnsi="Book Antiqua"/>
          <w:sz w:val="28"/>
          <w:szCs w:val="28"/>
        </w:rPr>
        <w:t xml:space="preserve">    “…The restraining Spirit of God is even now being withdrawn form the world. Hurricanes, storms, tempests, disasters by sea and land, follow one another in quick succession. The signs thickening around us, telling of the near approach of the Son of God, attributed to any other than the true cause…</w:t>
      </w:r>
      <w:r w:rsidR="00A57ACE">
        <w:rPr>
          <w:rFonts w:ascii="Book Antiqua" w:hAnsi="Book Antiqua"/>
          <w:sz w:val="28"/>
          <w:szCs w:val="28"/>
        </w:rPr>
        <w:t xml:space="preserve"> </w:t>
      </w:r>
    </w:p>
    <w:p w14:paraId="11B82CBC" w14:textId="55286DBD" w:rsidR="00A57ACE" w:rsidRDefault="00A57ACE" w:rsidP="00A57ACE">
      <w:pPr>
        <w:spacing w:after="0"/>
        <w:jc w:val="both"/>
        <w:rPr>
          <w:rFonts w:ascii="Book Antiqua" w:hAnsi="Book Antiqua"/>
          <w:sz w:val="28"/>
          <w:szCs w:val="28"/>
        </w:rPr>
      </w:pPr>
      <w:r>
        <w:rPr>
          <w:rFonts w:ascii="Book Antiqua" w:hAnsi="Book Antiqua"/>
          <w:sz w:val="28"/>
          <w:szCs w:val="28"/>
        </w:rPr>
        <w:t xml:space="preserve">    The time is right upon us when there will be sorrow in the world that no human balm can heal. Even before the last great destruction comes upon the world, </w:t>
      </w:r>
      <w:r w:rsidRPr="00A57ACE">
        <w:rPr>
          <w:rFonts w:ascii="Book Antiqua" w:hAnsi="Book Antiqua"/>
          <w:i/>
          <w:iCs/>
          <w:sz w:val="28"/>
          <w:szCs w:val="28"/>
        </w:rPr>
        <w:t>the flattering monuments of men’s greatness will be crumbled in dust</w:t>
      </w:r>
      <w:r>
        <w:rPr>
          <w:rFonts w:ascii="Book Antiqua" w:hAnsi="Book Antiqua"/>
          <w:sz w:val="28"/>
          <w:szCs w:val="28"/>
        </w:rPr>
        <w:t>.</w:t>
      </w:r>
    </w:p>
    <w:p w14:paraId="0B06D816" w14:textId="75040868" w:rsidR="00A57ACE" w:rsidRDefault="00A57ACE" w:rsidP="00A57ACE">
      <w:pPr>
        <w:spacing w:after="0"/>
        <w:jc w:val="both"/>
        <w:rPr>
          <w:rFonts w:ascii="Book Antiqua" w:hAnsi="Book Antiqua"/>
          <w:sz w:val="28"/>
          <w:szCs w:val="28"/>
        </w:rPr>
      </w:pPr>
      <w:r>
        <w:rPr>
          <w:rFonts w:ascii="Book Antiqua" w:hAnsi="Book Antiqua"/>
          <w:sz w:val="28"/>
          <w:szCs w:val="28"/>
        </w:rPr>
        <w:t xml:space="preserve">    God’s retributive judgments will fall on those who in the face of great light have continued in sin. Costly buildings, supposed to be fireproof, are erected. But as Sodom perished in the flames of God’s vengeance, so will these proud structures become ashes.</w:t>
      </w:r>
    </w:p>
    <w:p w14:paraId="36C37777" w14:textId="02722B5F" w:rsidR="00AF46AF" w:rsidRDefault="00AF46AF" w:rsidP="00A57ACE">
      <w:pPr>
        <w:spacing w:after="0"/>
        <w:jc w:val="both"/>
        <w:rPr>
          <w:rFonts w:ascii="Book Antiqua" w:hAnsi="Book Antiqua"/>
          <w:sz w:val="28"/>
          <w:szCs w:val="28"/>
        </w:rPr>
      </w:pPr>
      <w:r>
        <w:rPr>
          <w:rFonts w:ascii="Book Antiqua" w:hAnsi="Book Antiqua"/>
          <w:sz w:val="28"/>
          <w:szCs w:val="28"/>
        </w:rPr>
        <w:lastRenderedPageBreak/>
        <w:t xml:space="preserve">    I have seen vessels which cost immense sums of money wrestling with the mighty ocean, seeking to breast the angry billows. But wi</w:t>
      </w:r>
      <w:r w:rsidR="005930AA">
        <w:rPr>
          <w:rFonts w:ascii="Book Antiqua" w:hAnsi="Book Antiqua"/>
          <w:sz w:val="28"/>
          <w:szCs w:val="28"/>
        </w:rPr>
        <w:t>th</w:t>
      </w:r>
      <w:r>
        <w:rPr>
          <w:rFonts w:ascii="Book Antiqua" w:hAnsi="Book Antiqua"/>
          <w:sz w:val="28"/>
          <w:szCs w:val="28"/>
        </w:rPr>
        <w:t xml:space="preserve"> all their treasures of gold and silver, and with all their human freight, they sank into a watery grave… </w:t>
      </w:r>
      <w:r w:rsidR="001F5BB7">
        <w:rPr>
          <w:rFonts w:ascii="Book Antiqua" w:hAnsi="Book Antiqua"/>
          <w:sz w:val="28"/>
          <w:szCs w:val="28"/>
        </w:rPr>
        <w:t>B</w:t>
      </w:r>
      <w:r>
        <w:rPr>
          <w:rFonts w:ascii="Book Antiqua" w:hAnsi="Book Antiqua"/>
          <w:sz w:val="28"/>
          <w:szCs w:val="28"/>
        </w:rPr>
        <w:t xml:space="preserve">ut amid the tumult of excitement, with confusion in every place, </w:t>
      </w:r>
      <w:r w:rsidRPr="00AF46AF">
        <w:rPr>
          <w:rFonts w:ascii="Book Antiqua" w:hAnsi="Book Antiqua"/>
          <w:i/>
          <w:iCs/>
          <w:sz w:val="28"/>
          <w:szCs w:val="28"/>
        </w:rPr>
        <w:t>there is a work to be done for God in the world</w:t>
      </w:r>
      <w:r>
        <w:rPr>
          <w:rFonts w:ascii="Book Antiqua" w:hAnsi="Book Antiqua"/>
          <w:sz w:val="28"/>
          <w:szCs w:val="28"/>
        </w:rPr>
        <w:t xml:space="preserve">” </w:t>
      </w:r>
      <w:r>
        <w:rPr>
          <w:rStyle w:val="FootnoteReference"/>
          <w:rFonts w:ascii="Book Antiqua" w:hAnsi="Book Antiqua"/>
          <w:sz w:val="28"/>
          <w:szCs w:val="28"/>
        </w:rPr>
        <w:footnoteReference w:id="2"/>
      </w:r>
      <w:r>
        <w:rPr>
          <w:rFonts w:ascii="Book Antiqua" w:hAnsi="Book Antiqua"/>
          <w:sz w:val="28"/>
          <w:szCs w:val="28"/>
        </w:rPr>
        <w:t xml:space="preserve">  (Italics supplied).</w:t>
      </w:r>
    </w:p>
    <w:p w14:paraId="68656E0B" w14:textId="0D0F1938" w:rsidR="00CC1FC5" w:rsidRDefault="00CC1FC5" w:rsidP="00A57ACE">
      <w:pPr>
        <w:spacing w:after="0"/>
        <w:jc w:val="both"/>
        <w:rPr>
          <w:rFonts w:ascii="Book Antiqua" w:hAnsi="Book Antiqua"/>
          <w:sz w:val="28"/>
          <w:szCs w:val="28"/>
        </w:rPr>
      </w:pPr>
      <w:r>
        <w:rPr>
          <w:rFonts w:ascii="Book Antiqua" w:hAnsi="Book Antiqua"/>
          <w:sz w:val="28"/>
          <w:szCs w:val="28"/>
        </w:rPr>
        <w:t xml:space="preserve">   “</w:t>
      </w:r>
      <w:r w:rsidRPr="00CC1FC5">
        <w:rPr>
          <w:rFonts w:ascii="Book Antiqua" w:hAnsi="Book Antiqua"/>
          <w:i/>
          <w:iCs/>
          <w:sz w:val="28"/>
          <w:szCs w:val="28"/>
        </w:rPr>
        <w:t>Jesus is Coming!</w:t>
      </w:r>
      <w:r>
        <w:rPr>
          <w:rFonts w:ascii="Book Antiqua" w:hAnsi="Book Antiqua"/>
          <w:i/>
          <w:iCs/>
          <w:sz w:val="28"/>
          <w:szCs w:val="28"/>
        </w:rPr>
        <w:t xml:space="preserve"> Get Involved! </w:t>
      </w:r>
      <w:r>
        <w:rPr>
          <w:rFonts w:ascii="Book Antiqua" w:hAnsi="Book Antiqua"/>
          <w:sz w:val="28"/>
          <w:szCs w:val="28"/>
        </w:rPr>
        <w:t>Is the theme for the (2020</w:t>
      </w:r>
      <w:r w:rsidR="00EE5D09">
        <w:rPr>
          <w:rFonts w:ascii="Book Antiqua" w:hAnsi="Book Antiqua"/>
          <w:sz w:val="28"/>
          <w:szCs w:val="28"/>
        </w:rPr>
        <w:t>/2021?</w:t>
      </w:r>
      <w:r>
        <w:rPr>
          <w:rFonts w:ascii="Book Antiqua" w:hAnsi="Book Antiqua"/>
          <w:sz w:val="28"/>
          <w:szCs w:val="28"/>
        </w:rPr>
        <w:t xml:space="preserve">) General Session in Indianapolis, IN, USA. It is an invitation for every Seventh-day Adventist member to get involved in mission (TMI, Total Member Involvement). </w:t>
      </w:r>
    </w:p>
    <w:p w14:paraId="526EA046" w14:textId="11D3DAFA" w:rsidR="00CC1FC5" w:rsidRPr="00CC1FC5" w:rsidRDefault="00CC1FC5" w:rsidP="00A57ACE">
      <w:pPr>
        <w:spacing w:after="0"/>
        <w:jc w:val="both"/>
        <w:rPr>
          <w:rFonts w:ascii="Book Antiqua" w:hAnsi="Book Antiqua"/>
          <w:sz w:val="28"/>
          <w:szCs w:val="28"/>
        </w:rPr>
      </w:pPr>
      <w:r>
        <w:rPr>
          <w:rFonts w:ascii="Book Antiqua" w:hAnsi="Book Antiqua"/>
          <w:sz w:val="28"/>
          <w:szCs w:val="28"/>
        </w:rPr>
        <w:t xml:space="preserve">    It is a call to each one of us to use our spiritual gifts to help others know Jesus as their personal Savior. </w:t>
      </w:r>
      <w:r w:rsidRPr="00C0029D">
        <w:rPr>
          <w:rFonts w:ascii="Book Antiqua" w:hAnsi="Book Antiqua"/>
          <w:i/>
          <w:iCs/>
          <w:sz w:val="28"/>
          <w:szCs w:val="28"/>
        </w:rPr>
        <w:t>Remember that your talent is your mission</w:t>
      </w:r>
      <w:r>
        <w:rPr>
          <w:rFonts w:ascii="Book Antiqua" w:hAnsi="Book Antiqua"/>
          <w:sz w:val="28"/>
          <w:szCs w:val="28"/>
        </w:rPr>
        <w:t>. Wherever you live, work, and study</w:t>
      </w:r>
      <w:r w:rsidR="00867DFC">
        <w:rPr>
          <w:rFonts w:ascii="Book Antiqua" w:hAnsi="Book Antiqua"/>
          <w:sz w:val="28"/>
          <w:szCs w:val="28"/>
        </w:rPr>
        <w:t>, you can be a blessing in someone’s life… “</w:t>
      </w:r>
      <w:r w:rsidR="00D21C99">
        <w:rPr>
          <w:rFonts w:ascii="Book Antiqua" w:hAnsi="Book Antiqua"/>
          <w:sz w:val="28"/>
          <w:szCs w:val="28"/>
        </w:rPr>
        <w:t xml:space="preserve"> </w:t>
      </w:r>
      <w:r w:rsidR="00D21C99">
        <w:rPr>
          <w:rStyle w:val="FootnoteReference"/>
          <w:rFonts w:ascii="Book Antiqua" w:hAnsi="Book Antiqua"/>
          <w:sz w:val="28"/>
          <w:szCs w:val="28"/>
        </w:rPr>
        <w:footnoteReference w:id="3"/>
      </w:r>
      <w:r w:rsidR="00C0029D">
        <w:rPr>
          <w:rFonts w:ascii="Book Antiqua" w:hAnsi="Book Antiqua"/>
          <w:sz w:val="28"/>
          <w:szCs w:val="28"/>
        </w:rPr>
        <w:t xml:space="preserve"> (Italics supplied).</w:t>
      </w:r>
    </w:p>
    <w:p w14:paraId="31DE6547" w14:textId="07846285" w:rsidR="0031088A" w:rsidRDefault="0031088A" w:rsidP="0031088A">
      <w:pPr>
        <w:rPr>
          <w:rFonts w:ascii="Book Antiqua" w:hAnsi="Book Antiqua"/>
          <w:sz w:val="20"/>
          <w:szCs w:val="20"/>
        </w:rPr>
      </w:pPr>
      <w:r>
        <w:rPr>
          <w:rFonts w:ascii="Book Antiqua" w:hAnsi="Book Antiqua"/>
          <w:sz w:val="20"/>
          <w:szCs w:val="20"/>
        </w:rPr>
        <w:t xml:space="preserve">    </w:t>
      </w:r>
    </w:p>
    <w:p w14:paraId="7CC4368B" w14:textId="0E6D7579" w:rsidR="00C0029D" w:rsidRDefault="00C0029D" w:rsidP="0031088A">
      <w:pPr>
        <w:rPr>
          <w:rFonts w:ascii="Book Antiqua" w:hAnsi="Book Antiqua"/>
          <w:sz w:val="20"/>
          <w:szCs w:val="20"/>
        </w:rPr>
      </w:pPr>
    </w:p>
    <w:p w14:paraId="184069EB" w14:textId="077CE89A" w:rsidR="00C0029D" w:rsidRPr="0031088A" w:rsidRDefault="00C0029D" w:rsidP="00C0029D">
      <w:pPr>
        <w:jc w:val="right"/>
        <w:rPr>
          <w:rFonts w:ascii="Book Antiqua" w:hAnsi="Book Antiqua"/>
          <w:sz w:val="20"/>
          <w:szCs w:val="20"/>
        </w:rPr>
      </w:pPr>
      <w:r>
        <w:rPr>
          <w:rFonts w:ascii="Book Antiqua" w:hAnsi="Book Antiqua"/>
          <w:noProof/>
          <w:sz w:val="20"/>
          <w:szCs w:val="20"/>
        </w:rPr>
        <w:drawing>
          <wp:inline distT="0" distB="0" distL="0" distR="0" wp14:anchorId="5DF41890" wp14:editId="68039785">
            <wp:extent cx="548641" cy="64008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ve in Flight.jpg"/>
                    <pic:cNvPicPr/>
                  </pic:nvPicPr>
                  <pic:blipFill>
                    <a:blip r:embed="rId7">
                      <a:extLst>
                        <a:ext uri="{28A0092B-C50C-407E-A947-70E740481C1C}">
                          <a14:useLocalDpi xmlns:a14="http://schemas.microsoft.com/office/drawing/2010/main" val="0"/>
                        </a:ext>
                      </a:extLst>
                    </a:blip>
                    <a:stretch>
                      <a:fillRect/>
                    </a:stretch>
                  </pic:blipFill>
                  <pic:spPr>
                    <a:xfrm>
                      <a:off x="0" y="0"/>
                      <a:ext cx="548641" cy="640080"/>
                    </a:xfrm>
                    <a:prstGeom prst="rect">
                      <a:avLst/>
                    </a:prstGeom>
                  </pic:spPr>
                </pic:pic>
              </a:graphicData>
            </a:graphic>
          </wp:inline>
        </w:drawing>
      </w:r>
    </w:p>
    <w:sectPr w:rsidR="00C0029D" w:rsidRPr="0031088A" w:rsidSect="005122AE">
      <w:footerReference w:type="default" r:id="rId8"/>
      <w:pgSz w:w="7920" w:h="12240" w:orient="landscape" w:code="1"/>
      <w:pgMar w:top="576" w:right="864" w:bottom="576" w:left="864"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BF1976" w14:textId="77777777" w:rsidR="00EB764B" w:rsidRDefault="00EB764B" w:rsidP="003D7929">
      <w:pPr>
        <w:spacing w:after="0" w:line="240" w:lineRule="auto"/>
      </w:pPr>
      <w:r>
        <w:separator/>
      </w:r>
    </w:p>
  </w:endnote>
  <w:endnote w:type="continuationSeparator" w:id="0">
    <w:p w14:paraId="574CFCAF" w14:textId="77777777" w:rsidR="00EB764B" w:rsidRDefault="00EB764B" w:rsidP="003D7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25756113"/>
      <w:docPartObj>
        <w:docPartGallery w:val="Page Numbers (Bottom of Page)"/>
        <w:docPartUnique/>
      </w:docPartObj>
    </w:sdtPr>
    <w:sdtEndPr>
      <w:rPr>
        <w:noProof/>
      </w:rPr>
    </w:sdtEndPr>
    <w:sdtContent>
      <w:p w14:paraId="15A27A24" w14:textId="17F9AEF9" w:rsidR="00CC1FC5" w:rsidRDefault="00CC1FC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A3BFBD" w14:textId="77777777" w:rsidR="00CC1FC5" w:rsidRDefault="00CC1F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23CF90" w14:textId="77777777" w:rsidR="00EB764B" w:rsidRDefault="00EB764B" w:rsidP="003D7929">
      <w:pPr>
        <w:spacing w:after="0" w:line="240" w:lineRule="auto"/>
      </w:pPr>
      <w:r>
        <w:separator/>
      </w:r>
    </w:p>
  </w:footnote>
  <w:footnote w:type="continuationSeparator" w:id="0">
    <w:p w14:paraId="13DB8442" w14:textId="77777777" w:rsidR="00EB764B" w:rsidRDefault="00EB764B" w:rsidP="003D7929">
      <w:pPr>
        <w:spacing w:after="0" w:line="240" w:lineRule="auto"/>
      </w:pPr>
      <w:r>
        <w:continuationSeparator/>
      </w:r>
    </w:p>
  </w:footnote>
  <w:footnote w:id="1">
    <w:p w14:paraId="72B783A7" w14:textId="18FDB527" w:rsidR="00BC4449" w:rsidRDefault="00BC4449">
      <w:pPr>
        <w:pStyle w:val="FootnoteText"/>
      </w:pPr>
      <w:r>
        <w:rPr>
          <w:rStyle w:val="FootnoteReference"/>
        </w:rPr>
        <w:footnoteRef/>
      </w:r>
      <w:r>
        <w:t xml:space="preserve"> E. G. White. </w:t>
      </w:r>
      <w:r w:rsidRPr="00BC4449">
        <w:rPr>
          <w:u w:val="single"/>
        </w:rPr>
        <w:t>Review &amp; Herald</w:t>
      </w:r>
      <w:r>
        <w:t>, June 17, 1887.</w:t>
      </w:r>
    </w:p>
  </w:footnote>
  <w:footnote w:id="2">
    <w:p w14:paraId="0036E845" w14:textId="130B51CC" w:rsidR="00AF46AF" w:rsidRDefault="00AF46AF">
      <w:pPr>
        <w:pStyle w:val="FootnoteText"/>
      </w:pPr>
      <w:r>
        <w:rPr>
          <w:rStyle w:val="FootnoteReference"/>
        </w:rPr>
        <w:footnoteRef/>
      </w:r>
      <w:r>
        <w:t xml:space="preserve"> </w:t>
      </w:r>
      <w:r w:rsidR="00A362D0">
        <w:t xml:space="preserve">Ellen G. White. </w:t>
      </w:r>
      <w:r w:rsidRPr="00A362D0">
        <w:rPr>
          <w:u w:val="single"/>
        </w:rPr>
        <w:t>S</w:t>
      </w:r>
      <w:r w:rsidR="00A362D0" w:rsidRPr="00A362D0">
        <w:rPr>
          <w:u w:val="single"/>
        </w:rPr>
        <w:t>igns of the Times</w:t>
      </w:r>
      <w:r w:rsidR="00A362D0">
        <w:t>, Oct.</w:t>
      </w:r>
      <w:r>
        <w:t xml:space="preserve"> 9, 1901.</w:t>
      </w:r>
    </w:p>
  </w:footnote>
  <w:footnote w:id="3">
    <w:p w14:paraId="3C1A0BB4" w14:textId="77777777" w:rsidR="00D21C99" w:rsidRDefault="00D21C99">
      <w:pPr>
        <w:pStyle w:val="FootnoteText"/>
      </w:pPr>
      <w:r>
        <w:rPr>
          <w:rStyle w:val="FootnoteReference"/>
        </w:rPr>
        <w:footnoteRef/>
      </w:r>
      <w:r>
        <w:t xml:space="preserve"> Jonas Arrais. General Conference Associate Ministerial Secretary,</w:t>
      </w:r>
    </w:p>
    <w:p w14:paraId="45B33F9E" w14:textId="66472A9C" w:rsidR="00D21C99" w:rsidRDefault="00D21C99">
      <w:pPr>
        <w:pStyle w:val="FootnoteText"/>
      </w:pPr>
      <w:r>
        <w:t xml:space="preserve">  </w:t>
      </w:r>
      <w:r w:rsidRPr="00D21C99">
        <w:rPr>
          <w:u w:val="single"/>
        </w:rPr>
        <w:t>Elder’s Digest</w:t>
      </w:r>
      <w:r>
        <w:t>, April/June, p. 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bookFoldPrinting/>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80C"/>
    <w:rsid w:val="00073CBC"/>
    <w:rsid w:val="001F5BB7"/>
    <w:rsid w:val="002F01F0"/>
    <w:rsid w:val="0031088A"/>
    <w:rsid w:val="00364019"/>
    <w:rsid w:val="003A0451"/>
    <w:rsid w:val="003D7929"/>
    <w:rsid w:val="004B23E1"/>
    <w:rsid w:val="004D31D9"/>
    <w:rsid w:val="00504E4B"/>
    <w:rsid w:val="005122AE"/>
    <w:rsid w:val="005930AA"/>
    <w:rsid w:val="005E1240"/>
    <w:rsid w:val="00643A7B"/>
    <w:rsid w:val="00664666"/>
    <w:rsid w:val="006A1AF7"/>
    <w:rsid w:val="006D180C"/>
    <w:rsid w:val="006F172F"/>
    <w:rsid w:val="00725F94"/>
    <w:rsid w:val="00756719"/>
    <w:rsid w:val="007B054D"/>
    <w:rsid w:val="007B2514"/>
    <w:rsid w:val="007B6607"/>
    <w:rsid w:val="007E1D2A"/>
    <w:rsid w:val="00845EDD"/>
    <w:rsid w:val="00867DFC"/>
    <w:rsid w:val="00965CBB"/>
    <w:rsid w:val="009A1846"/>
    <w:rsid w:val="009E0585"/>
    <w:rsid w:val="00A362D0"/>
    <w:rsid w:val="00A42EBB"/>
    <w:rsid w:val="00A57ACE"/>
    <w:rsid w:val="00A8124C"/>
    <w:rsid w:val="00AC76E4"/>
    <w:rsid w:val="00AF46AF"/>
    <w:rsid w:val="00B57CD6"/>
    <w:rsid w:val="00BC4449"/>
    <w:rsid w:val="00C0029D"/>
    <w:rsid w:val="00CC1FC5"/>
    <w:rsid w:val="00CE0773"/>
    <w:rsid w:val="00D21C99"/>
    <w:rsid w:val="00DB121D"/>
    <w:rsid w:val="00EB764B"/>
    <w:rsid w:val="00EE5D09"/>
    <w:rsid w:val="00F05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28FAF"/>
  <w15:chartTrackingRefBased/>
  <w15:docId w15:val="{1D24A1AA-1181-4DAD-A02E-54F3BA947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D79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D7929"/>
    <w:rPr>
      <w:sz w:val="20"/>
      <w:szCs w:val="20"/>
    </w:rPr>
  </w:style>
  <w:style w:type="character" w:styleId="FootnoteReference">
    <w:name w:val="footnote reference"/>
    <w:basedOn w:val="DefaultParagraphFont"/>
    <w:uiPriority w:val="99"/>
    <w:semiHidden/>
    <w:unhideWhenUsed/>
    <w:rsid w:val="003D7929"/>
    <w:rPr>
      <w:vertAlign w:val="superscript"/>
    </w:rPr>
  </w:style>
  <w:style w:type="paragraph" w:styleId="Header">
    <w:name w:val="header"/>
    <w:basedOn w:val="Normal"/>
    <w:link w:val="HeaderChar"/>
    <w:uiPriority w:val="99"/>
    <w:unhideWhenUsed/>
    <w:rsid w:val="00CC1F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1FC5"/>
  </w:style>
  <w:style w:type="paragraph" w:styleId="Footer">
    <w:name w:val="footer"/>
    <w:basedOn w:val="Normal"/>
    <w:link w:val="FooterChar"/>
    <w:uiPriority w:val="99"/>
    <w:unhideWhenUsed/>
    <w:rsid w:val="00CC1F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1F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AD9ED7-CD32-4BB3-9402-D847DE125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409</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Ewell Harmon</dc:creator>
  <cp:keywords/>
  <dc:description/>
  <cp:lastModifiedBy>Jerry Scherer</cp:lastModifiedBy>
  <cp:revision>2</cp:revision>
  <dcterms:created xsi:type="dcterms:W3CDTF">2020-08-06T15:25:00Z</dcterms:created>
  <dcterms:modified xsi:type="dcterms:W3CDTF">2020-08-06T15:25:00Z</dcterms:modified>
</cp:coreProperties>
</file>