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FEBF" w14:textId="70095096" w:rsidR="00F215A6" w:rsidRDefault="00D667E4" w:rsidP="00D667E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667E4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0657112" w14:textId="402222F8" w:rsidR="00D667E4" w:rsidRDefault="00D667E4" w:rsidP="00D667E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Vol. 13, No. 11, June </w:t>
      </w:r>
      <w:r w:rsidR="0041074F">
        <w:rPr>
          <w:rFonts w:ascii="French Script MT" w:hAnsi="French Script MT"/>
          <w:b/>
          <w:bCs/>
          <w:sz w:val="48"/>
          <w:szCs w:val="48"/>
        </w:rPr>
        <w:t>7</w:t>
      </w:r>
      <w:r>
        <w:rPr>
          <w:rFonts w:ascii="French Script MT" w:hAnsi="French Script MT"/>
          <w:b/>
          <w:bCs/>
          <w:sz w:val="48"/>
          <w:szCs w:val="48"/>
        </w:rPr>
        <w:t>, 2021</w:t>
      </w:r>
    </w:p>
    <w:p w14:paraId="7FAD640B" w14:textId="39E3EF69" w:rsidR="00D667E4" w:rsidRPr="00D667E4" w:rsidRDefault="00D667E4" w:rsidP="00D667E4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8645AE5" w14:textId="5571950B" w:rsidR="00D667E4" w:rsidRDefault="00D667E4" w:rsidP="00D667E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667E4">
        <w:rPr>
          <w:rFonts w:ascii="Book Antiqua" w:hAnsi="Book Antiqua"/>
          <w:b/>
          <w:bCs/>
          <w:sz w:val="28"/>
          <w:szCs w:val="28"/>
        </w:rPr>
        <w:t xml:space="preserve"> </w:t>
      </w:r>
      <w:r w:rsidR="00975F1C">
        <w:rPr>
          <w:rFonts w:ascii="Book Antiqua" w:hAnsi="Book Antiqua"/>
          <w:b/>
          <w:bCs/>
          <w:sz w:val="28"/>
          <w:szCs w:val="28"/>
        </w:rPr>
        <w:t>“</w:t>
      </w:r>
      <w:r w:rsidR="00A4662A">
        <w:rPr>
          <w:rFonts w:ascii="Book Antiqua" w:hAnsi="Book Antiqua"/>
          <w:b/>
          <w:bCs/>
          <w:sz w:val="28"/>
          <w:szCs w:val="28"/>
        </w:rPr>
        <w:t>T</w:t>
      </w:r>
      <w:r w:rsidR="002602ED">
        <w:rPr>
          <w:rFonts w:ascii="Book Antiqua" w:hAnsi="Book Antiqua"/>
          <w:b/>
          <w:bCs/>
          <w:sz w:val="28"/>
          <w:szCs w:val="28"/>
        </w:rPr>
        <w:t>aking Time for Mission</w:t>
      </w:r>
      <w:r w:rsidR="00975F1C">
        <w:rPr>
          <w:rFonts w:ascii="Book Antiqua" w:hAnsi="Book Antiqua"/>
          <w:b/>
          <w:bCs/>
          <w:sz w:val="28"/>
          <w:szCs w:val="28"/>
        </w:rPr>
        <w:t>”</w:t>
      </w:r>
    </w:p>
    <w:p w14:paraId="7126F1D4" w14:textId="77777777" w:rsidR="002602ED" w:rsidRPr="002602ED" w:rsidRDefault="002602ED" w:rsidP="00D667E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88364CC" w14:textId="030737C7" w:rsidR="002602ED" w:rsidRPr="002602ED" w:rsidRDefault="002602ED" w:rsidP="00D667E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2602ED">
        <w:rPr>
          <w:rFonts w:ascii="Book Antiqua" w:hAnsi="Book Antiqua"/>
          <w:b/>
          <w:bCs/>
          <w:sz w:val="28"/>
          <w:szCs w:val="28"/>
        </w:rPr>
        <w:t>(“Making Disciples by the Proclamation of the Three Angels Messages”)</w:t>
      </w:r>
    </w:p>
    <w:p w14:paraId="15B777B3" w14:textId="77777777" w:rsidR="00AD40AC" w:rsidRPr="00AD40AC" w:rsidRDefault="00AD40AC" w:rsidP="002602ED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52A2817" w14:textId="7472C17D" w:rsidR="00D667E4" w:rsidRDefault="00AD40AC" w:rsidP="00D667E4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D667E4" w:rsidRPr="00AD40AC">
        <w:rPr>
          <w:rFonts w:ascii="Book Antiqua" w:hAnsi="Book Antiqua"/>
          <w:sz w:val="28"/>
          <w:szCs w:val="28"/>
        </w:rPr>
        <w:t xml:space="preserve">Go </w:t>
      </w:r>
      <w:r>
        <w:rPr>
          <w:rFonts w:ascii="Book Antiqua" w:hAnsi="Book Antiqua"/>
          <w:sz w:val="28"/>
          <w:szCs w:val="28"/>
        </w:rPr>
        <w:t>therefore and make disciples of all nations…” Matt. 28:19 NLKV</w:t>
      </w:r>
    </w:p>
    <w:p w14:paraId="7175C893" w14:textId="4E9CAC75" w:rsidR="00AD40AC" w:rsidRPr="00AD40AC" w:rsidRDefault="00AD40AC" w:rsidP="00D667E4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B90E47C" w14:textId="762B96FD" w:rsidR="00AD40AC" w:rsidRDefault="00AD40AC" w:rsidP="00D667E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D40AC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014C6233" w14:textId="77777777" w:rsidR="00AD40AC" w:rsidRPr="00AD40AC" w:rsidRDefault="00AD40AC" w:rsidP="00D667E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A89EB84" w14:textId="40E6ED54" w:rsidR="00AD40AC" w:rsidRPr="00AD40AC" w:rsidRDefault="00AD40AC" w:rsidP="00AD40A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AD40AC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AD40AC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AD40AC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57766933" w14:textId="54CC733C" w:rsidR="00AD40AC" w:rsidRDefault="00AD40AC" w:rsidP="00D667E4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4CA59B30" w14:textId="7FCC5778" w:rsidR="00AD40AC" w:rsidRPr="00AD40AC" w:rsidRDefault="00AD40AC" w:rsidP="00AD40A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AD40AC">
        <w:rPr>
          <w:rFonts w:ascii="Book Antiqua" w:hAnsi="Book Antiqua"/>
          <w:sz w:val="28"/>
          <w:szCs w:val="28"/>
        </w:rPr>
        <w:t xml:space="preserve"> </w:t>
      </w:r>
      <w:r w:rsidR="001C23C6">
        <w:rPr>
          <w:rFonts w:ascii="Book Antiqua" w:hAnsi="Book Antiqua"/>
          <w:sz w:val="28"/>
          <w:szCs w:val="28"/>
        </w:rPr>
        <w:t>Encouraging</w:t>
      </w:r>
      <w:r w:rsidR="00975F1C">
        <w:rPr>
          <w:rFonts w:ascii="Book Antiqua" w:hAnsi="Book Antiqua"/>
          <w:sz w:val="28"/>
          <w:szCs w:val="28"/>
        </w:rPr>
        <w:t xml:space="preserve"> </w:t>
      </w:r>
      <w:r w:rsidR="00A84418">
        <w:rPr>
          <w:rFonts w:ascii="Book Antiqua" w:hAnsi="Book Antiqua"/>
          <w:sz w:val="28"/>
          <w:szCs w:val="28"/>
        </w:rPr>
        <w:t>our fellow church members to</w:t>
      </w:r>
      <w:r w:rsidR="00975F1C">
        <w:rPr>
          <w:rFonts w:ascii="Book Antiqua" w:hAnsi="Book Antiqua"/>
          <w:sz w:val="28"/>
          <w:szCs w:val="28"/>
        </w:rPr>
        <w:t xml:space="preserve"> </w:t>
      </w:r>
      <w:r w:rsidR="00A84418">
        <w:rPr>
          <w:rFonts w:ascii="Book Antiqua" w:hAnsi="Book Antiqua"/>
          <w:sz w:val="28"/>
          <w:szCs w:val="28"/>
        </w:rPr>
        <w:t>witness for Christ</w:t>
      </w:r>
      <w:r w:rsidR="00975F1C">
        <w:rPr>
          <w:rFonts w:ascii="Book Antiqua" w:hAnsi="Book Antiqua"/>
          <w:sz w:val="28"/>
          <w:szCs w:val="28"/>
        </w:rPr>
        <w:t xml:space="preserve"> is</w:t>
      </w:r>
      <w:r w:rsidR="00A84418">
        <w:rPr>
          <w:rFonts w:ascii="Book Antiqua" w:hAnsi="Book Antiqua"/>
          <w:sz w:val="28"/>
          <w:szCs w:val="28"/>
        </w:rPr>
        <w:t xml:space="preserve"> a good thing.</w:t>
      </w:r>
      <w:r w:rsidR="00975F1C">
        <w:rPr>
          <w:rFonts w:ascii="Book Antiqua" w:hAnsi="Book Antiqua"/>
          <w:sz w:val="28"/>
          <w:szCs w:val="28"/>
        </w:rPr>
        <w:t xml:space="preserve"> However, we</w:t>
      </w:r>
      <w:r>
        <w:rPr>
          <w:rFonts w:ascii="Book Antiqua" w:hAnsi="Book Antiqua"/>
          <w:sz w:val="28"/>
          <w:szCs w:val="28"/>
        </w:rPr>
        <w:t xml:space="preserve"> can</w:t>
      </w:r>
      <w:r w:rsidR="00F864B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</w:t>
      </w:r>
      <w:r w:rsidR="00975F1C">
        <w:rPr>
          <w:rFonts w:ascii="Book Antiqua" w:hAnsi="Book Antiqua"/>
          <w:sz w:val="28"/>
          <w:szCs w:val="28"/>
        </w:rPr>
        <w:t xml:space="preserve">we </w:t>
      </w:r>
      <w:r>
        <w:rPr>
          <w:rFonts w:ascii="Book Antiqua" w:hAnsi="Book Antiqua"/>
          <w:sz w:val="28"/>
          <w:szCs w:val="28"/>
        </w:rPr>
        <w:t xml:space="preserve">must engage in </w:t>
      </w:r>
      <w:r w:rsidR="00F864B8">
        <w:rPr>
          <w:rFonts w:ascii="Book Antiqua" w:hAnsi="Book Antiqua"/>
          <w:sz w:val="28"/>
          <w:szCs w:val="28"/>
        </w:rPr>
        <w:t xml:space="preserve">witnessing for </w:t>
      </w:r>
      <w:r w:rsidR="00A84418">
        <w:rPr>
          <w:rFonts w:ascii="Book Antiqua" w:hAnsi="Book Antiqua"/>
          <w:sz w:val="28"/>
          <w:szCs w:val="28"/>
        </w:rPr>
        <w:t>Christ</w:t>
      </w:r>
      <w:r w:rsidR="00975F1C">
        <w:rPr>
          <w:rFonts w:ascii="Book Antiqua" w:hAnsi="Book Antiqua"/>
          <w:sz w:val="28"/>
          <w:szCs w:val="28"/>
        </w:rPr>
        <w:t xml:space="preserve"> ourselves</w:t>
      </w:r>
      <w:r w:rsidR="00A84418">
        <w:rPr>
          <w:rFonts w:ascii="Book Antiqua" w:hAnsi="Book Antiqua"/>
          <w:sz w:val="28"/>
          <w:szCs w:val="28"/>
        </w:rPr>
        <w:t>, (“Be</w:t>
      </w:r>
      <w:r w:rsidR="00EA4442">
        <w:rPr>
          <w:rFonts w:ascii="Book Antiqua" w:hAnsi="Book Antiqua"/>
          <w:sz w:val="28"/>
          <w:szCs w:val="28"/>
        </w:rPr>
        <w:t>ing</w:t>
      </w:r>
      <w:r w:rsidR="00A84418">
        <w:rPr>
          <w:rFonts w:ascii="Book Antiqua" w:hAnsi="Book Antiqua"/>
          <w:sz w:val="28"/>
          <w:szCs w:val="28"/>
        </w:rPr>
        <w:t xml:space="preserve"> a transforming </w:t>
      </w:r>
      <w:r w:rsidR="00592A21">
        <w:rPr>
          <w:rFonts w:ascii="Book Antiqua" w:hAnsi="Book Antiqua"/>
          <w:sz w:val="28"/>
          <w:szCs w:val="28"/>
        </w:rPr>
        <w:t>influence</w:t>
      </w:r>
      <w:r w:rsidR="00A84418">
        <w:rPr>
          <w:rFonts w:ascii="Book Antiqua" w:hAnsi="Book Antiqua"/>
          <w:sz w:val="28"/>
          <w:szCs w:val="28"/>
        </w:rPr>
        <w:t>, in our community”).</w:t>
      </w:r>
      <w:r w:rsidR="00F864B8">
        <w:rPr>
          <w:rFonts w:ascii="Book Antiqua" w:hAnsi="Book Antiqua"/>
          <w:sz w:val="28"/>
          <w:szCs w:val="28"/>
        </w:rPr>
        <w:t xml:space="preserve"> Time is short!  </w:t>
      </w:r>
      <w:r w:rsidR="00592A21">
        <w:rPr>
          <w:rFonts w:ascii="Book Antiqua" w:hAnsi="Book Antiqua"/>
          <w:sz w:val="28"/>
          <w:szCs w:val="28"/>
        </w:rPr>
        <w:t>E</w:t>
      </w:r>
      <w:r w:rsidR="00F864B8">
        <w:rPr>
          <w:rFonts w:ascii="Book Antiqua" w:hAnsi="Book Antiqua"/>
          <w:sz w:val="28"/>
          <w:szCs w:val="28"/>
        </w:rPr>
        <w:t xml:space="preserve">very day consists of </w:t>
      </w:r>
      <w:r w:rsidR="0043682C">
        <w:rPr>
          <w:rFonts w:ascii="Book Antiqua" w:hAnsi="Book Antiqua"/>
          <w:sz w:val="28"/>
          <w:szCs w:val="28"/>
        </w:rPr>
        <w:t xml:space="preserve">only </w:t>
      </w:r>
      <w:r w:rsidR="00F864B8">
        <w:rPr>
          <w:rFonts w:ascii="Book Antiqua" w:hAnsi="Book Antiqua"/>
          <w:sz w:val="28"/>
          <w:szCs w:val="28"/>
        </w:rPr>
        <w:t xml:space="preserve">24 hours. </w:t>
      </w:r>
      <w:r w:rsidR="00A84418">
        <w:rPr>
          <w:rFonts w:ascii="Book Antiqua" w:hAnsi="Book Antiqua"/>
          <w:sz w:val="28"/>
          <w:szCs w:val="28"/>
        </w:rPr>
        <w:t>Have you noticed how</w:t>
      </w:r>
      <w:r w:rsidR="00F864B8">
        <w:rPr>
          <w:rFonts w:ascii="Book Antiqua" w:hAnsi="Book Antiqua"/>
          <w:sz w:val="28"/>
          <w:szCs w:val="28"/>
        </w:rPr>
        <w:t xml:space="preserve"> </w:t>
      </w:r>
      <w:r w:rsidR="00A4662A">
        <w:rPr>
          <w:rFonts w:ascii="Book Antiqua" w:hAnsi="Book Antiqua"/>
          <w:sz w:val="28"/>
          <w:szCs w:val="28"/>
        </w:rPr>
        <w:t>devotedly</w:t>
      </w:r>
      <w:r w:rsidR="00F864B8">
        <w:rPr>
          <w:rFonts w:ascii="Book Antiqua" w:hAnsi="Book Antiqua"/>
          <w:sz w:val="28"/>
          <w:szCs w:val="28"/>
        </w:rPr>
        <w:t xml:space="preserve"> consistent </w:t>
      </w:r>
      <w:r w:rsidR="00A84418">
        <w:rPr>
          <w:rFonts w:ascii="Book Antiqua" w:hAnsi="Book Antiqua"/>
          <w:sz w:val="28"/>
          <w:szCs w:val="28"/>
        </w:rPr>
        <w:t xml:space="preserve">we can be </w:t>
      </w:r>
      <w:r w:rsidR="008C1712">
        <w:rPr>
          <w:rFonts w:ascii="Book Antiqua" w:hAnsi="Book Antiqua"/>
          <w:sz w:val="28"/>
          <w:szCs w:val="28"/>
        </w:rPr>
        <w:t>when making</w:t>
      </w:r>
      <w:r w:rsidR="00F864B8">
        <w:rPr>
          <w:rFonts w:ascii="Book Antiqua" w:hAnsi="Book Antiqua"/>
          <w:sz w:val="28"/>
          <w:szCs w:val="28"/>
        </w:rPr>
        <w:t xml:space="preserve"> time for our own </w:t>
      </w:r>
      <w:r w:rsidR="004B6778">
        <w:rPr>
          <w:rFonts w:ascii="Book Antiqua" w:hAnsi="Book Antiqua"/>
          <w:sz w:val="28"/>
          <w:szCs w:val="28"/>
        </w:rPr>
        <w:t>pleasure?</w:t>
      </w:r>
      <w:r w:rsidR="00F864B8">
        <w:rPr>
          <w:rFonts w:ascii="Book Antiqua" w:hAnsi="Book Antiqua"/>
          <w:sz w:val="28"/>
          <w:szCs w:val="28"/>
        </w:rPr>
        <w:t xml:space="preserve"> Where does God’s </w:t>
      </w:r>
      <w:r w:rsidR="004B6778">
        <w:rPr>
          <w:rFonts w:ascii="Book Antiqua" w:hAnsi="Book Antiqua"/>
          <w:sz w:val="28"/>
          <w:szCs w:val="28"/>
        </w:rPr>
        <w:t>time</w:t>
      </w:r>
      <w:r w:rsidR="00F864B8">
        <w:rPr>
          <w:rFonts w:ascii="Book Antiqua" w:hAnsi="Book Antiqua"/>
          <w:sz w:val="28"/>
          <w:szCs w:val="28"/>
        </w:rPr>
        <w:t xml:space="preserve"> fit into </w:t>
      </w:r>
      <w:r w:rsidR="00A13649">
        <w:rPr>
          <w:rFonts w:ascii="Book Antiqua" w:hAnsi="Book Antiqua"/>
          <w:sz w:val="28"/>
          <w:szCs w:val="28"/>
        </w:rPr>
        <w:t>our daily plans</w:t>
      </w:r>
      <w:r w:rsidR="00F864B8">
        <w:rPr>
          <w:rFonts w:ascii="Book Antiqua" w:hAnsi="Book Antiqua"/>
          <w:sz w:val="28"/>
          <w:szCs w:val="28"/>
        </w:rPr>
        <w:t>?</w:t>
      </w:r>
    </w:p>
    <w:p w14:paraId="040F2998" w14:textId="77777777" w:rsidR="00AD40AC" w:rsidRPr="00A84418" w:rsidRDefault="00AD40AC" w:rsidP="00D667E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26DA109" w14:textId="02030B73" w:rsidR="00AD40AC" w:rsidRPr="00AD40AC" w:rsidRDefault="00F864B8" w:rsidP="00D667E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D40AC">
        <w:rPr>
          <w:rFonts w:ascii="Book Antiqua" w:hAnsi="Book Antiqua"/>
          <w:b/>
          <w:bCs/>
          <w:sz w:val="28"/>
          <w:szCs w:val="28"/>
        </w:rPr>
        <w:t>C</w:t>
      </w:r>
      <w:r>
        <w:rPr>
          <w:rFonts w:ascii="Book Antiqua" w:hAnsi="Book Antiqua"/>
          <w:b/>
          <w:bCs/>
          <w:sz w:val="28"/>
          <w:szCs w:val="28"/>
        </w:rPr>
        <w:t>oun</w:t>
      </w:r>
      <w:r w:rsidRPr="00AD40AC">
        <w:rPr>
          <w:rFonts w:ascii="Book Antiqua" w:hAnsi="Book Antiqua"/>
          <w:b/>
          <w:bCs/>
          <w:sz w:val="28"/>
          <w:szCs w:val="28"/>
        </w:rPr>
        <w:t>sel</w:t>
      </w:r>
      <w:r w:rsidR="00AD40AC" w:rsidRPr="00AD40AC">
        <w:rPr>
          <w:rFonts w:ascii="Book Antiqua" w:hAnsi="Book Antiqua"/>
          <w:b/>
          <w:bCs/>
          <w:sz w:val="28"/>
          <w:szCs w:val="28"/>
        </w:rPr>
        <w:t xml:space="preserve"> from God’s inspired </w:t>
      </w:r>
      <w:r w:rsidR="00AD40AC">
        <w:rPr>
          <w:rFonts w:ascii="Book Antiqua" w:hAnsi="Book Antiqua"/>
          <w:b/>
          <w:bCs/>
          <w:sz w:val="28"/>
          <w:szCs w:val="28"/>
        </w:rPr>
        <w:t>m</w:t>
      </w:r>
      <w:r w:rsidR="00AD40AC" w:rsidRPr="00AD40AC">
        <w:rPr>
          <w:rFonts w:ascii="Book Antiqua" w:hAnsi="Book Antiqua"/>
          <w:b/>
          <w:bCs/>
          <w:sz w:val="28"/>
          <w:szCs w:val="28"/>
        </w:rPr>
        <w:t>essenger</w:t>
      </w:r>
    </w:p>
    <w:p w14:paraId="7A63EB8E" w14:textId="3604B4F7" w:rsidR="00AD40AC" w:rsidRDefault="00AD40AC" w:rsidP="00F864B8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>(</w:t>
      </w:r>
      <w:r w:rsidRPr="00F864B8">
        <w:rPr>
          <w:rFonts w:ascii="Book Antiqua" w:hAnsi="Book Antiqua"/>
          <w:b/>
          <w:bCs/>
          <w:sz w:val="28"/>
          <w:szCs w:val="28"/>
        </w:rPr>
        <w:t>Work For Every True Disciple)</w:t>
      </w:r>
    </w:p>
    <w:p w14:paraId="6D9F3880" w14:textId="77777777" w:rsidR="00F864B8" w:rsidRPr="00F864B8" w:rsidRDefault="00F864B8" w:rsidP="00F864B8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79B83BE6" w14:textId="77777777" w:rsidR="00592A21" w:rsidRDefault="00AD40AC" w:rsidP="00AD40A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</w:t>
      </w:r>
      <w:r w:rsidRPr="009B7122">
        <w:rPr>
          <w:rFonts w:ascii="Book Antiqua" w:hAnsi="Book Antiqua"/>
          <w:b/>
          <w:bCs/>
          <w:i/>
          <w:iCs/>
          <w:sz w:val="28"/>
          <w:szCs w:val="28"/>
        </w:rPr>
        <w:t>Every</w:t>
      </w:r>
      <w:r>
        <w:rPr>
          <w:rFonts w:ascii="Book Antiqua" w:hAnsi="Book Antiqua"/>
          <w:sz w:val="28"/>
          <w:szCs w:val="28"/>
        </w:rPr>
        <w:t xml:space="preserve"> true follower of Christ has a work to do. God has given to every man his work</w:t>
      </w:r>
      <w:r w:rsidR="00F864B8">
        <w:rPr>
          <w:rFonts w:ascii="Book Antiqua" w:hAnsi="Book Antiqua"/>
          <w:sz w:val="28"/>
          <w:szCs w:val="28"/>
        </w:rPr>
        <w:t xml:space="preserve">. A few are now pointing to the roll of fast-fulfilling prophecy and, proclaiming, </w:t>
      </w:r>
      <w:r w:rsidR="009B7122">
        <w:rPr>
          <w:rFonts w:ascii="Book Antiqua" w:hAnsi="Book Antiqua"/>
          <w:sz w:val="28"/>
          <w:szCs w:val="28"/>
        </w:rPr>
        <w:t>get</w:t>
      </w:r>
      <w:r w:rsidR="00F864B8">
        <w:rPr>
          <w:rFonts w:ascii="Book Antiqua" w:hAnsi="Book Antiqua"/>
          <w:sz w:val="28"/>
          <w:szCs w:val="28"/>
        </w:rPr>
        <w:t xml:space="preserve"> ready show your obedience to God by keeping His commandments.</w:t>
      </w:r>
      <w:r w:rsidR="00616727">
        <w:rPr>
          <w:rFonts w:ascii="Book Antiqua" w:hAnsi="Book Antiqua"/>
          <w:sz w:val="28"/>
          <w:szCs w:val="28"/>
        </w:rPr>
        <w:t xml:space="preserve"> This is no time for the messengers of God to stop to prop up those who know the truth, and who have every advantage. </w:t>
      </w:r>
      <w:r w:rsidR="009B7122">
        <w:rPr>
          <w:rFonts w:ascii="Book Antiqua" w:hAnsi="Book Antiqua"/>
          <w:sz w:val="28"/>
          <w:szCs w:val="28"/>
        </w:rPr>
        <w:t xml:space="preserve">Let them go on to lift up the standard and give the warning… Let everyone who loves God consider now while it is day is the time to work, </w:t>
      </w:r>
      <w:r w:rsidR="009B7122" w:rsidRPr="00592A21">
        <w:rPr>
          <w:rFonts w:ascii="Book Antiqua" w:hAnsi="Book Antiqua"/>
          <w:i/>
          <w:iCs/>
          <w:sz w:val="28"/>
          <w:szCs w:val="28"/>
        </w:rPr>
        <w:t>not among the sheep already in the fold</w:t>
      </w:r>
      <w:r w:rsidR="009B7122">
        <w:rPr>
          <w:rFonts w:ascii="Book Antiqua" w:hAnsi="Book Antiqua"/>
          <w:sz w:val="28"/>
          <w:szCs w:val="28"/>
        </w:rPr>
        <w:t xml:space="preserve">, but to go out </w:t>
      </w:r>
      <w:r w:rsidR="00592A21">
        <w:rPr>
          <w:rFonts w:ascii="Book Antiqua" w:hAnsi="Book Antiqua"/>
          <w:sz w:val="28"/>
          <w:szCs w:val="28"/>
        </w:rPr>
        <w:t>in</w:t>
      </w:r>
      <w:r w:rsidR="009B7122">
        <w:rPr>
          <w:rFonts w:ascii="Book Antiqua" w:hAnsi="Book Antiqua"/>
          <w:sz w:val="28"/>
          <w:szCs w:val="28"/>
        </w:rPr>
        <w:t xml:space="preserve"> search of the </w:t>
      </w:r>
      <w:r w:rsidR="009B7122" w:rsidRPr="004F578E">
        <w:rPr>
          <w:rFonts w:ascii="Book Antiqua" w:hAnsi="Book Antiqua"/>
          <w:i/>
          <w:iCs/>
          <w:sz w:val="28"/>
          <w:szCs w:val="28"/>
        </w:rPr>
        <w:t>lost and perishing ones</w:t>
      </w:r>
      <w:r w:rsidR="009B7122">
        <w:rPr>
          <w:rFonts w:ascii="Book Antiqua" w:hAnsi="Book Antiqua"/>
          <w:sz w:val="28"/>
          <w:szCs w:val="28"/>
        </w:rPr>
        <w:t>.</w:t>
      </w:r>
      <w:r w:rsidR="00592A21">
        <w:rPr>
          <w:rFonts w:ascii="Book Antiqua" w:hAnsi="Book Antiqua"/>
          <w:sz w:val="28"/>
          <w:szCs w:val="28"/>
        </w:rPr>
        <w:t xml:space="preserve"> </w:t>
      </w:r>
      <w:r w:rsidR="009B7122">
        <w:rPr>
          <w:rFonts w:ascii="Book Antiqua" w:hAnsi="Book Antiqua"/>
          <w:sz w:val="28"/>
          <w:szCs w:val="28"/>
        </w:rPr>
        <w:t>These need to have special help to bring them back to the fold.</w:t>
      </w:r>
      <w:r w:rsidR="00592A21">
        <w:rPr>
          <w:rFonts w:ascii="Book Antiqua" w:hAnsi="Book Antiqua"/>
          <w:sz w:val="28"/>
          <w:szCs w:val="28"/>
        </w:rPr>
        <w:t xml:space="preserve">  </w:t>
      </w:r>
    </w:p>
    <w:p w14:paraId="3D0B232C" w14:textId="15791B37" w:rsidR="00AD40AC" w:rsidRDefault="00592A21" w:rsidP="00AD40A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Now is the time for the careless to arouse from their slumber. Now is the time to entreat </w:t>
      </w:r>
      <w:proofErr w:type="gramStart"/>
      <w:r>
        <w:rPr>
          <w:rFonts w:ascii="Book Antiqua" w:hAnsi="Book Antiqua"/>
          <w:sz w:val="28"/>
          <w:szCs w:val="28"/>
        </w:rPr>
        <w:t>t</w:t>
      </w:r>
      <w:r w:rsidR="00D84233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at</w:t>
      </w:r>
      <w:r w:rsidR="0043682C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souls</w:t>
      </w:r>
      <w:proofErr w:type="gramEnd"/>
      <w:r>
        <w:rPr>
          <w:rFonts w:ascii="Book Antiqua" w:hAnsi="Book Antiqua"/>
          <w:sz w:val="28"/>
          <w:szCs w:val="28"/>
        </w:rPr>
        <w:t xml:space="preserve"> shall not only hear the word of God, but without delay secure oil in their vessels with their lamps… </w:t>
      </w:r>
      <w:r w:rsidR="00D84233">
        <w:rPr>
          <w:rFonts w:ascii="Book Antiqua" w:hAnsi="Book Antiqua"/>
          <w:sz w:val="28"/>
          <w:szCs w:val="28"/>
        </w:rPr>
        <w:t xml:space="preserve">The soldiers of the cross of Christ are to have ears keen to hear. In their portion of </w:t>
      </w:r>
      <w:r w:rsidR="00A436CE" w:rsidRPr="004F578E">
        <w:rPr>
          <w:rFonts w:ascii="Book Antiqua" w:hAnsi="Book Antiqua"/>
          <w:b/>
          <w:bCs/>
          <w:i/>
          <w:iCs/>
          <w:sz w:val="28"/>
          <w:szCs w:val="28"/>
        </w:rPr>
        <w:t>responsibility</w:t>
      </w:r>
      <w:r w:rsidR="00A436CE">
        <w:rPr>
          <w:rFonts w:ascii="Book Antiqua" w:hAnsi="Book Antiqua"/>
          <w:sz w:val="28"/>
          <w:szCs w:val="28"/>
        </w:rPr>
        <w:t>,</w:t>
      </w:r>
      <w:r w:rsidR="00D84233">
        <w:rPr>
          <w:rFonts w:ascii="Book Antiqua" w:hAnsi="Book Antiqua"/>
          <w:sz w:val="28"/>
          <w:szCs w:val="28"/>
        </w:rPr>
        <w:t xml:space="preserve"> they are to give the trumpet a certain sound, that everyone may gird on the armor for action, “ </w:t>
      </w:r>
      <w:r w:rsidR="00D84233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43682C">
        <w:rPr>
          <w:rFonts w:ascii="Book Antiqua" w:hAnsi="Book Antiqua"/>
          <w:sz w:val="28"/>
          <w:szCs w:val="28"/>
        </w:rPr>
        <w:t xml:space="preserve"> </w:t>
      </w:r>
      <w:r w:rsidR="00D84233">
        <w:rPr>
          <w:rFonts w:ascii="Book Antiqua" w:hAnsi="Book Antiqua"/>
          <w:sz w:val="28"/>
          <w:szCs w:val="28"/>
        </w:rPr>
        <w:t>(Emphasis supplied).</w:t>
      </w:r>
    </w:p>
    <w:p w14:paraId="6215D296" w14:textId="77F83493" w:rsidR="008D0B15" w:rsidRDefault="008D0B15" w:rsidP="00AD40A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“When the church has lost its reason for existence, it may become a social club, but it is not the church of Jesus Christ. Only a church </w:t>
      </w:r>
      <w:r w:rsidRPr="004F578E">
        <w:rPr>
          <w:rFonts w:ascii="Book Antiqua" w:hAnsi="Book Antiqua"/>
          <w:i/>
          <w:iCs/>
          <w:sz w:val="28"/>
          <w:szCs w:val="28"/>
        </w:rPr>
        <w:t>vigorously engaged</w:t>
      </w:r>
      <w:r>
        <w:rPr>
          <w:rFonts w:ascii="Book Antiqua" w:hAnsi="Book Antiqua"/>
          <w:sz w:val="28"/>
          <w:szCs w:val="28"/>
        </w:rPr>
        <w:t xml:space="preserve"> in </w:t>
      </w:r>
      <w:r>
        <w:rPr>
          <w:rFonts w:ascii="Book Antiqua" w:hAnsi="Book Antiqua"/>
          <w:sz w:val="28"/>
          <w:szCs w:val="28"/>
        </w:rPr>
        <w:lastRenderedPageBreak/>
        <w:t>the process of disciple-making can lay claim to being the church which Jesus Chri</w:t>
      </w:r>
      <w:r w:rsidR="00A83C23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t founded</w:t>
      </w:r>
      <w:r w:rsidR="00A83C23">
        <w:rPr>
          <w:rFonts w:ascii="Book Antiqua" w:hAnsi="Book Antiqua"/>
          <w:sz w:val="28"/>
          <w:szCs w:val="28"/>
        </w:rPr>
        <w:t xml:space="preserve"> for the express purpose of making disciples… The church today must once again get into the disciple-making business. This means that the church must evaluate everything it does from the standpoint of </w:t>
      </w:r>
      <w:proofErr w:type="spellStart"/>
      <w:r w:rsidR="00A83C23">
        <w:rPr>
          <w:rFonts w:ascii="Book Antiqua" w:hAnsi="Book Antiqua"/>
          <w:sz w:val="28"/>
          <w:szCs w:val="28"/>
        </w:rPr>
        <w:t>ful</w:t>
      </w:r>
      <w:r w:rsidR="00F663DC">
        <w:rPr>
          <w:rFonts w:ascii="Book Antiqua" w:hAnsi="Book Antiqua"/>
          <w:sz w:val="28"/>
          <w:szCs w:val="28"/>
        </w:rPr>
        <w:t>filling</w:t>
      </w:r>
      <w:r w:rsidR="00A83C23">
        <w:rPr>
          <w:rFonts w:ascii="Book Antiqua" w:hAnsi="Book Antiqua"/>
          <w:sz w:val="28"/>
          <w:szCs w:val="28"/>
        </w:rPr>
        <w:t>ing</w:t>
      </w:r>
      <w:proofErr w:type="spellEnd"/>
      <w:r w:rsidR="00A83C23">
        <w:rPr>
          <w:rFonts w:ascii="Book Antiqua" w:hAnsi="Book Antiqua"/>
          <w:sz w:val="28"/>
          <w:szCs w:val="28"/>
        </w:rPr>
        <w:t xml:space="preserve"> the mission of Christ” </w:t>
      </w:r>
      <w:r w:rsidR="00A83C23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4F578E">
        <w:rPr>
          <w:rFonts w:ascii="Book Antiqua" w:hAnsi="Book Antiqua"/>
          <w:sz w:val="28"/>
          <w:szCs w:val="28"/>
        </w:rPr>
        <w:t xml:space="preserve"> (Italics supplied).</w:t>
      </w:r>
    </w:p>
    <w:p w14:paraId="60A1D03D" w14:textId="77777777" w:rsidR="00A84418" w:rsidRDefault="00A84418" w:rsidP="00AD40AC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6D24CD0C" w14:textId="0F38CF73" w:rsidR="00A84418" w:rsidRDefault="00A84418" w:rsidP="00A8441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84418">
        <w:rPr>
          <w:rFonts w:ascii="Book Antiqua" w:hAnsi="Book Antiqua"/>
          <w:b/>
          <w:bCs/>
          <w:sz w:val="28"/>
          <w:szCs w:val="28"/>
        </w:rPr>
        <w:t>Got A Minute?</w:t>
      </w:r>
    </w:p>
    <w:p w14:paraId="117B34C3" w14:textId="4FACC32B" w:rsidR="00E925A6" w:rsidRDefault="00E925A6" w:rsidP="00A8441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1C82EAD" w14:textId="67B36575" w:rsidR="00E925A6" w:rsidRDefault="00E925A6" w:rsidP="00A8441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84825B3" w14:textId="32DB28F5" w:rsidR="00E925A6" w:rsidRDefault="00E925A6" w:rsidP="00A8441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CBF0C2F" w14:textId="68431DFF" w:rsidR="00E925A6" w:rsidRDefault="00E925A6" w:rsidP="00A8441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1E29EF1" w14:textId="77777777" w:rsidR="00E925A6" w:rsidRDefault="00E925A6" w:rsidP="00A8441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13B99E7" w14:textId="567338E8" w:rsidR="00E925A6" w:rsidRPr="00A84418" w:rsidRDefault="00E925A6" w:rsidP="00E925A6">
      <w:pPr>
        <w:spacing w:after="0"/>
        <w:jc w:val="right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noProof/>
          <w:sz w:val="48"/>
          <w:szCs w:val="48"/>
        </w:rPr>
        <w:drawing>
          <wp:inline distT="0" distB="0" distL="0" distR="0" wp14:anchorId="1D5AF513" wp14:editId="14DBCF4F">
            <wp:extent cx="548641" cy="6400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5A6" w:rsidRPr="00A84418" w:rsidSect="00594B4A">
      <w:foot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5CF22" w14:textId="77777777" w:rsidR="00A06A5F" w:rsidRDefault="00A06A5F" w:rsidP="00D84233">
      <w:pPr>
        <w:spacing w:after="0" w:line="240" w:lineRule="auto"/>
      </w:pPr>
      <w:r>
        <w:separator/>
      </w:r>
    </w:p>
  </w:endnote>
  <w:endnote w:type="continuationSeparator" w:id="0">
    <w:p w14:paraId="73D03A15" w14:textId="77777777" w:rsidR="00A06A5F" w:rsidRDefault="00A06A5F" w:rsidP="00D8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1287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92AB1" w14:textId="6CFD2256" w:rsidR="008D0B15" w:rsidRDefault="008D0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3A937" w14:textId="77777777" w:rsidR="008D0B15" w:rsidRDefault="008D0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8C86B" w14:textId="77777777" w:rsidR="00A06A5F" w:rsidRDefault="00A06A5F" w:rsidP="00D84233">
      <w:pPr>
        <w:spacing w:after="0" w:line="240" w:lineRule="auto"/>
      </w:pPr>
      <w:r>
        <w:separator/>
      </w:r>
    </w:p>
  </w:footnote>
  <w:footnote w:type="continuationSeparator" w:id="0">
    <w:p w14:paraId="7E0E964C" w14:textId="77777777" w:rsidR="00A06A5F" w:rsidRDefault="00A06A5F" w:rsidP="00D84233">
      <w:pPr>
        <w:spacing w:after="0" w:line="240" w:lineRule="auto"/>
      </w:pPr>
      <w:r>
        <w:continuationSeparator/>
      </w:r>
    </w:p>
  </w:footnote>
  <w:footnote w:id="1">
    <w:p w14:paraId="6A0C3B88" w14:textId="26370370" w:rsidR="00D84233" w:rsidRDefault="00D84233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D84233">
        <w:rPr>
          <w:u w:val="single"/>
        </w:rPr>
        <w:t>Testimonies to Ministers and Gospel Workers</w:t>
      </w:r>
      <w:r>
        <w:t>, pp. 232-236.</w:t>
      </w:r>
    </w:p>
  </w:footnote>
  <w:footnote w:id="2">
    <w:p w14:paraId="44DAAF3B" w14:textId="2AE45441" w:rsidR="00A83C23" w:rsidRDefault="00A83C23">
      <w:pPr>
        <w:pStyle w:val="FootnoteText"/>
      </w:pPr>
      <w:r>
        <w:rPr>
          <w:rStyle w:val="FootnoteReference"/>
        </w:rPr>
        <w:footnoteRef/>
      </w:r>
      <w:r>
        <w:t xml:space="preserve"> Burrill, Russell C. </w:t>
      </w:r>
      <w:r w:rsidRPr="00A83C23">
        <w:rPr>
          <w:u w:val="single"/>
        </w:rPr>
        <w:t>The Life and Mission of the Local Church</w:t>
      </w:r>
      <w:r>
        <w:t>, p. 32.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E4"/>
    <w:rsid w:val="00141E97"/>
    <w:rsid w:val="001C23C6"/>
    <w:rsid w:val="002602ED"/>
    <w:rsid w:val="003A7B93"/>
    <w:rsid w:val="0041074F"/>
    <w:rsid w:val="0043682C"/>
    <w:rsid w:val="004B6778"/>
    <w:rsid w:val="004F578E"/>
    <w:rsid w:val="00562A6D"/>
    <w:rsid w:val="00592A21"/>
    <w:rsid w:val="00594B4A"/>
    <w:rsid w:val="00616727"/>
    <w:rsid w:val="007248BC"/>
    <w:rsid w:val="007F5009"/>
    <w:rsid w:val="008C1712"/>
    <w:rsid w:val="008D0B15"/>
    <w:rsid w:val="00910F6C"/>
    <w:rsid w:val="00962FC0"/>
    <w:rsid w:val="00975F1C"/>
    <w:rsid w:val="009B7122"/>
    <w:rsid w:val="00A06A5F"/>
    <w:rsid w:val="00A121F9"/>
    <w:rsid w:val="00A13649"/>
    <w:rsid w:val="00A436CE"/>
    <w:rsid w:val="00A4662A"/>
    <w:rsid w:val="00A83C23"/>
    <w:rsid w:val="00A84418"/>
    <w:rsid w:val="00AD40AC"/>
    <w:rsid w:val="00BB0417"/>
    <w:rsid w:val="00C37309"/>
    <w:rsid w:val="00D53A2C"/>
    <w:rsid w:val="00D667E4"/>
    <w:rsid w:val="00D84233"/>
    <w:rsid w:val="00E2573D"/>
    <w:rsid w:val="00E925A6"/>
    <w:rsid w:val="00EA4442"/>
    <w:rsid w:val="00EE6CA8"/>
    <w:rsid w:val="00F215A6"/>
    <w:rsid w:val="00F22ED2"/>
    <w:rsid w:val="00F663DC"/>
    <w:rsid w:val="00F8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8C8A"/>
  <w15:chartTrackingRefBased/>
  <w15:docId w15:val="{C197DBE9-FA75-4343-832A-EA2E4757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842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2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42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0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B15"/>
  </w:style>
  <w:style w:type="paragraph" w:styleId="Footer">
    <w:name w:val="footer"/>
    <w:basedOn w:val="Normal"/>
    <w:link w:val="FooterChar"/>
    <w:uiPriority w:val="99"/>
    <w:unhideWhenUsed/>
    <w:rsid w:val="008D0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5E1-355D-4358-82C7-B02D74AA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2021-06-04T18:28:00Z</cp:lastPrinted>
  <dcterms:created xsi:type="dcterms:W3CDTF">2021-07-11T14:55:00Z</dcterms:created>
  <dcterms:modified xsi:type="dcterms:W3CDTF">2021-07-11T14:55:00Z</dcterms:modified>
</cp:coreProperties>
</file>