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CBC2" w14:textId="77777777" w:rsidR="00923A56" w:rsidRPr="0058408C" w:rsidRDefault="0058408C" w:rsidP="0058408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58408C">
        <w:rPr>
          <w:rFonts w:ascii="French Script MT" w:hAnsi="French Script MT"/>
          <w:b/>
          <w:bCs/>
          <w:sz w:val="48"/>
          <w:szCs w:val="48"/>
        </w:rPr>
        <w:t>These Perilous Times</w:t>
      </w:r>
    </w:p>
    <w:p w14:paraId="075194C4" w14:textId="77777777" w:rsidR="0058408C" w:rsidRDefault="0058408C" w:rsidP="0058408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58408C">
        <w:rPr>
          <w:rFonts w:ascii="French Script MT" w:hAnsi="French Script MT"/>
          <w:b/>
          <w:bCs/>
          <w:sz w:val="48"/>
          <w:szCs w:val="48"/>
        </w:rPr>
        <w:t>Vol. 15, No. 4, Feb. 21, 2023</w:t>
      </w:r>
    </w:p>
    <w:p w14:paraId="5FC4DB06" w14:textId="77777777" w:rsidR="0058408C" w:rsidRPr="0058408C" w:rsidRDefault="0058408C" w:rsidP="00923A56">
      <w:pPr>
        <w:spacing w:after="0"/>
        <w:jc w:val="center"/>
        <w:rPr>
          <w:rFonts w:ascii="Book Antiqua" w:hAnsi="Book Antiqua"/>
          <w:b/>
          <w:bCs/>
          <w:sz w:val="20"/>
          <w:szCs w:val="20"/>
        </w:rPr>
      </w:pPr>
    </w:p>
    <w:p w14:paraId="1E135B62" w14:textId="5CDA1DB1" w:rsidR="0058408C" w:rsidRDefault="0058408C" w:rsidP="00923A56">
      <w:pPr>
        <w:spacing w:after="0"/>
        <w:jc w:val="center"/>
        <w:rPr>
          <w:rFonts w:ascii="Book Antiqua" w:hAnsi="Book Antiqua"/>
          <w:b/>
          <w:bCs/>
          <w:sz w:val="28"/>
          <w:szCs w:val="28"/>
        </w:rPr>
      </w:pPr>
      <w:r>
        <w:rPr>
          <w:rFonts w:ascii="Book Antiqua" w:hAnsi="Book Antiqua"/>
          <w:b/>
          <w:bCs/>
          <w:sz w:val="28"/>
          <w:szCs w:val="28"/>
        </w:rPr>
        <w:t>“</w:t>
      </w:r>
      <w:r w:rsidR="003E6A15">
        <w:rPr>
          <w:rFonts w:ascii="Book Antiqua" w:hAnsi="Book Antiqua"/>
          <w:b/>
          <w:bCs/>
          <w:sz w:val="28"/>
          <w:szCs w:val="28"/>
        </w:rPr>
        <w:t xml:space="preserve">Warnings </w:t>
      </w:r>
      <w:r w:rsidR="00AE423B">
        <w:rPr>
          <w:rFonts w:ascii="Book Antiqua" w:hAnsi="Book Antiqua"/>
          <w:b/>
          <w:bCs/>
          <w:sz w:val="28"/>
          <w:szCs w:val="28"/>
        </w:rPr>
        <w:t>and Blessings</w:t>
      </w:r>
      <w:r w:rsidR="00222D48">
        <w:rPr>
          <w:rFonts w:ascii="Book Antiqua" w:hAnsi="Book Antiqua"/>
          <w:b/>
          <w:bCs/>
          <w:sz w:val="28"/>
          <w:szCs w:val="28"/>
        </w:rPr>
        <w:t>”</w:t>
      </w:r>
    </w:p>
    <w:p w14:paraId="4835735A" w14:textId="45971E95" w:rsidR="00766AEA" w:rsidRPr="00766AEA" w:rsidRDefault="00766AEA" w:rsidP="00923A56">
      <w:pPr>
        <w:spacing w:after="0"/>
        <w:jc w:val="center"/>
        <w:rPr>
          <w:rFonts w:ascii="Book Antiqua" w:hAnsi="Book Antiqua"/>
          <w:b/>
          <w:bCs/>
          <w:sz w:val="20"/>
          <w:szCs w:val="20"/>
        </w:rPr>
      </w:pPr>
    </w:p>
    <w:p w14:paraId="517D20A1" w14:textId="3ABE20D3" w:rsidR="00766AEA" w:rsidRPr="00766AEA" w:rsidRDefault="00766AEA" w:rsidP="00766AEA">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0"/>
          <w:szCs w:val="20"/>
        </w:rPr>
      </w:pPr>
      <w:r w:rsidRPr="00766AEA">
        <w:rPr>
          <w:rFonts w:ascii="Book Antiqua" w:hAnsi="Book Antiqua"/>
          <w:sz w:val="28"/>
          <w:szCs w:val="28"/>
        </w:rPr>
        <w:t xml:space="preserve">“And </w:t>
      </w:r>
      <w:r>
        <w:rPr>
          <w:rFonts w:ascii="Book Antiqua" w:hAnsi="Book Antiqua"/>
          <w:sz w:val="28"/>
          <w:szCs w:val="28"/>
        </w:rPr>
        <w:t xml:space="preserve">at that time shall Michael stand up, the great prince which standeth for the children of thy people: and there shall be a time of trouble, such as never was since there was a nation even to that same time: </w:t>
      </w:r>
      <w:r w:rsidRPr="00AE423B">
        <w:rPr>
          <w:rFonts w:ascii="Book Antiqua" w:hAnsi="Book Antiqua"/>
          <w:i/>
          <w:iCs/>
          <w:sz w:val="28"/>
          <w:szCs w:val="28"/>
        </w:rPr>
        <w:t xml:space="preserve">and at that time thy people shall be delivered, </w:t>
      </w:r>
      <w:r w:rsidRPr="00AE423B">
        <w:rPr>
          <w:rFonts w:ascii="Book Antiqua" w:hAnsi="Book Antiqua"/>
          <w:i/>
          <w:iCs/>
          <w:sz w:val="28"/>
          <w:szCs w:val="28"/>
          <w:u w:val="single"/>
        </w:rPr>
        <w:t>everyone that shall be found</w:t>
      </w:r>
      <w:r w:rsidRPr="00AE423B">
        <w:rPr>
          <w:rFonts w:ascii="Book Antiqua" w:hAnsi="Book Antiqua"/>
          <w:sz w:val="28"/>
          <w:szCs w:val="28"/>
          <w:u w:val="single"/>
        </w:rPr>
        <w:t xml:space="preserve"> </w:t>
      </w:r>
      <w:r w:rsidRPr="00AE423B">
        <w:rPr>
          <w:rFonts w:ascii="Book Antiqua" w:hAnsi="Book Antiqua"/>
          <w:i/>
          <w:iCs/>
          <w:sz w:val="28"/>
          <w:szCs w:val="28"/>
          <w:u w:val="single"/>
        </w:rPr>
        <w:t>written in the book</w:t>
      </w:r>
      <w:r w:rsidR="00755FA8">
        <w:rPr>
          <w:rFonts w:ascii="Book Antiqua" w:hAnsi="Book Antiqua"/>
          <w:i/>
          <w:iCs/>
          <w:sz w:val="28"/>
          <w:szCs w:val="28"/>
        </w:rPr>
        <w:t>”</w:t>
      </w:r>
      <w:r w:rsidR="00D06BB6">
        <w:rPr>
          <w:rFonts w:ascii="Book Antiqua" w:hAnsi="Book Antiqua"/>
          <w:sz w:val="28"/>
          <w:szCs w:val="28"/>
        </w:rPr>
        <w:t xml:space="preserve"> </w:t>
      </w:r>
      <w:r w:rsidR="00AE423B">
        <w:rPr>
          <w:rFonts w:ascii="Book Antiqua" w:hAnsi="Book Antiqua"/>
          <w:sz w:val="28"/>
          <w:szCs w:val="28"/>
        </w:rPr>
        <w:t xml:space="preserve">Dan. 12:1 KJV Emphasis </w:t>
      </w:r>
      <w:r w:rsidR="00C502DB">
        <w:rPr>
          <w:rFonts w:ascii="Book Antiqua" w:hAnsi="Book Antiqua"/>
          <w:sz w:val="28"/>
          <w:szCs w:val="28"/>
        </w:rPr>
        <w:t>S</w:t>
      </w:r>
      <w:r w:rsidR="00AE423B">
        <w:rPr>
          <w:rFonts w:ascii="Book Antiqua" w:hAnsi="Book Antiqua"/>
          <w:sz w:val="28"/>
          <w:szCs w:val="28"/>
        </w:rPr>
        <w:t xml:space="preserve">upplied </w:t>
      </w:r>
      <w:r w:rsidR="00D06BB6">
        <w:rPr>
          <w:rFonts w:ascii="Book Antiqua" w:hAnsi="Book Antiqua"/>
          <w:sz w:val="28"/>
          <w:szCs w:val="28"/>
        </w:rPr>
        <w:t>(See also Rev. 3:5; 20:12, 15; 21:27; 22:1</w:t>
      </w:r>
      <w:r w:rsidR="00755FA8">
        <w:rPr>
          <w:rFonts w:ascii="Book Antiqua" w:hAnsi="Book Antiqua"/>
          <w:sz w:val="28"/>
          <w:szCs w:val="28"/>
        </w:rPr>
        <w:t>9</w:t>
      </w:r>
      <w:r w:rsidR="00D06BB6">
        <w:rPr>
          <w:rFonts w:ascii="Book Antiqua" w:hAnsi="Book Antiqua"/>
          <w:sz w:val="28"/>
          <w:szCs w:val="28"/>
        </w:rPr>
        <w:t>)</w:t>
      </w:r>
      <w:r>
        <w:rPr>
          <w:rFonts w:ascii="Book Antiqua" w:hAnsi="Book Antiqua"/>
          <w:sz w:val="28"/>
          <w:szCs w:val="28"/>
        </w:rPr>
        <w:t>.</w:t>
      </w:r>
      <w:r w:rsidR="00AE423B">
        <w:rPr>
          <w:rFonts w:ascii="Book Antiqua" w:hAnsi="Book Antiqua"/>
          <w:sz w:val="28"/>
          <w:szCs w:val="28"/>
        </w:rPr>
        <w:t xml:space="preserve"> </w:t>
      </w:r>
    </w:p>
    <w:p w14:paraId="67A58F26" w14:textId="14835AD0" w:rsidR="003E6A15" w:rsidRPr="00AE423B" w:rsidRDefault="003E6A15" w:rsidP="00923A56">
      <w:pPr>
        <w:spacing w:after="0"/>
        <w:jc w:val="center"/>
        <w:rPr>
          <w:rFonts w:ascii="Book Antiqua" w:hAnsi="Book Antiqua"/>
          <w:b/>
          <w:bCs/>
          <w:sz w:val="20"/>
          <w:szCs w:val="20"/>
        </w:rPr>
      </w:pPr>
    </w:p>
    <w:p w14:paraId="0E3F9A08" w14:textId="0C5AFC4B" w:rsidR="00AE423B" w:rsidRDefault="00AE423B" w:rsidP="00923A56">
      <w:pPr>
        <w:spacing w:after="0"/>
        <w:jc w:val="center"/>
        <w:rPr>
          <w:rFonts w:ascii="Book Antiqua" w:hAnsi="Book Antiqua"/>
          <w:b/>
          <w:bCs/>
          <w:sz w:val="28"/>
          <w:szCs w:val="28"/>
        </w:rPr>
      </w:pPr>
      <w:r w:rsidRPr="00AE423B">
        <w:rPr>
          <w:rFonts w:ascii="Book Antiqua" w:hAnsi="Book Antiqua"/>
          <w:b/>
          <w:bCs/>
          <w:sz w:val="28"/>
          <w:szCs w:val="28"/>
        </w:rPr>
        <w:t>What does thi</w:t>
      </w:r>
      <w:r>
        <w:rPr>
          <w:rFonts w:ascii="Book Antiqua" w:hAnsi="Book Antiqua"/>
          <w:b/>
          <w:bCs/>
          <w:sz w:val="28"/>
          <w:szCs w:val="28"/>
        </w:rPr>
        <w:t>s</w:t>
      </w:r>
      <w:r w:rsidRPr="00AE423B">
        <w:rPr>
          <w:rFonts w:ascii="Book Antiqua" w:hAnsi="Book Antiqua"/>
          <w:b/>
          <w:bCs/>
          <w:sz w:val="28"/>
          <w:szCs w:val="28"/>
        </w:rPr>
        <w:t xml:space="preserve"> mean for us?</w:t>
      </w:r>
    </w:p>
    <w:p w14:paraId="198D72FC" w14:textId="6280E7B0" w:rsidR="00BC1126" w:rsidRPr="00BC1126" w:rsidRDefault="00BC1126" w:rsidP="00923A56">
      <w:pPr>
        <w:spacing w:after="0"/>
        <w:jc w:val="center"/>
        <w:rPr>
          <w:rFonts w:ascii="Book Antiqua" w:hAnsi="Book Antiqua"/>
          <w:b/>
          <w:bCs/>
          <w:sz w:val="20"/>
          <w:szCs w:val="20"/>
        </w:rPr>
      </w:pPr>
    </w:p>
    <w:p w14:paraId="06454958" w14:textId="75AB39F0" w:rsidR="00BC1126" w:rsidRDefault="00BC1126" w:rsidP="00BC112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BC1126">
        <w:rPr>
          <w:rFonts w:ascii="French Script MT" w:hAnsi="French Script MT"/>
          <w:b/>
          <w:bCs/>
          <w:sz w:val="48"/>
          <w:szCs w:val="48"/>
        </w:rPr>
        <w:t xml:space="preserve">Obvious Signs Do Tell </w:t>
      </w:r>
      <w:proofErr w:type="gramStart"/>
      <w:r w:rsidRPr="00BC1126">
        <w:rPr>
          <w:rFonts w:ascii="French Script MT" w:hAnsi="French Script MT"/>
          <w:b/>
          <w:bCs/>
          <w:sz w:val="48"/>
          <w:szCs w:val="48"/>
        </w:rPr>
        <w:t>The</w:t>
      </w:r>
      <w:proofErr w:type="gramEnd"/>
      <w:r w:rsidRPr="00BC1126">
        <w:rPr>
          <w:rFonts w:ascii="French Script MT" w:hAnsi="French Script MT"/>
          <w:b/>
          <w:bCs/>
          <w:sz w:val="48"/>
          <w:szCs w:val="48"/>
        </w:rPr>
        <w:t xml:space="preserve"> Season</w:t>
      </w:r>
    </w:p>
    <w:p w14:paraId="44DA96CF" w14:textId="77777777" w:rsidR="00BC1126" w:rsidRPr="00BC1126" w:rsidRDefault="00BC1126" w:rsidP="00923A56">
      <w:pPr>
        <w:spacing w:after="0"/>
        <w:jc w:val="center"/>
        <w:rPr>
          <w:rFonts w:ascii="French Script MT" w:hAnsi="French Script MT"/>
          <w:b/>
          <w:bCs/>
          <w:sz w:val="20"/>
          <w:szCs w:val="20"/>
        </w:rPr>
      </w:pPr>
    </w:p>
    <w:p w14:paraId="6F5826C2" w14:textId="1C0A1FA6" w:rsidR="00BC1126" w:rsidRDefault="00BC1126" w:rsidP="00923A56">
      <w:pPr>
        <w:spacing w:after="0"/>
        <w:jc w:val="center"/>
        <w:rPr>
          <w:rFonts w:ascii="Book Antiqua" w:hAnsi="Book Antiqua"/>
          <w:b/>
          <w:bCs/>
          <w:sz w:val="20"/>
          <w:szCs w:val="20"/>
        </w:rPr>
      </w:pPr>
      <w:r>
        <w:rPr>
          <w:rFonts w:ascii="Book Antiqua" w:hAnsi="Book Antiqua"/>
          <w:b/>
          <w:bCs/>
          <w:sz w:val="28"/>
          <w:szCs w:val="28"/>
        </w:rPr>
        <w:t>Counsel from God’s inspired messenger</w:t>
      </w:r>
    </w:p>
    <w:p w14:paraId="4B6CE5D7" w14:textId="77777777" w:rsidR="00BC1126" w:rsidRPr="00BC1126" w:rsidRDefault="00BC1126" w:rsidP="00923A56">
      <w:pPr>
        <w:spacing w:after="0"/>
        <w:jc w:val="center"/>
        <w:rPr>
          <w:rFonts w:ascii="Book Antiqua" w:hAnsi="Book Antiqua"/>
          <w:b/>
          <w:bCs/>
          <w:sz w:val="20"/>
          <w:szCs w:val="20"/>
        </w:rPr>
      </w:pPr>
    </w:p>
    <w:p w14:paraId="372F0592" w14:textId="1D51EB43" w:rsidR="00BC1126" w:rsidRDefault="00BC1126" w:rsidP="00923A56">
      <w:pPr>
        <w:spacing w:after="0"/>
        <w:jc w:val="both"/>
        <w:rPr>
          <w:rFonts w:ascii="Book Antiqua" w:hAnsi="Book Antiqua"/>
          <w:sz w:val="28"/>
          <w:szCs w:val="28"/>
        </w:rPr>
      </w:pPr>
      <w:r>
        <w:rPr>
          <w:rFonts w:ascii="Book Antiqua" w:hAnsi="Book Antiqua"/>
          <w:sz w:val="44"/>
          <w:szCs w:val="44"/>
        </w:rPr>
        <w:t xml:space="preserve">    </w:t>
      </w:r>
      <w:r w:rsidR="003E6A15">
        <w:rPr>
          <w:rFonts w:ascii="Book Antiqua" w:hAnsi="Book Antiqua"/>
          <w:sz w:val="28"/>
          <w:szCs w:val="28"/>
        </w:rPr>
        <w:t>“</w:t>
      </w:r>
      <w:r w:rsidR="003E6A15" w:rsidRPr="003E6A15">
        <w:rPr>
          <w:rFonts w:ascii="Book Antiqua" w:hAnsi="Book Antiqua"/>
          <w:sz w:val="28"/>
          <w:szCs w:val="28"/>
        </w:rPr>
        <w:t>The events connected with the close of probation and the work o</w:t>
      </w:r>
      <w:r w:rsidR="009B3440">
        <w:rPr>
          <w:rFonts w:ascii="Book Antiqua" w:hAnsi="Book Antiqua"/>
          <w:sz w:val="28"/>
          <w:szCs w:val="28"/>
        </w:rPr>
        <w:t>f</w:t>
      </w:r>
      <w:r w:rsidR="003E6A15" w:rsidRPr="003E6A15">
        <w:rPr>
          <w:rFonts w:ascii="Book Antiqua" w:hAnsi="Book Antiqua"/>
          <w:sz w:val="28"/>
          <w:szCs w:val="28"/>
        </w:rPr>
        <w:t xml:space="preserve"> preparation for the time of trouble, are clearly presented</w:t>
      </w:r>
      <w:r w:rsidR="003E6A15">
        <w:rPr>
          <w:rFonts w:ascii="Book Antiqua" w:hAnsi="Book Antiqua"/>
          <w:sz w:val="28"/>
          <w:szCs w:val="28"/>
        </w:rPr>
        <w:t>. But multitudes have no more understanding of these important truths tha</w:t>
      </w:r>
      <w:r w:rsidR="009B3440">
        <w:rPr>
          <w:rFonts w:ascii="Book Antiqua" w:hAnsi="Book Antiqua"/>
          <w:sz w:val="28"/>
          <w:szCs w:val="28"/>
        </w:rPr>
        <w:t>n</w:t>
      </w:r>
      <w:r w:rsidR="003E6A15">
        <w:rPr>
          <w:rFonts w:ascii="Book Antiqua" w:hAnsi="Book Antiqua"/>
          <w:sz w:val="28"/>
          <w:szCs w:val="28"/>
        </w:rPr>
        <w:t xml:space="preserve"> if they have never been revealed. Satan watches to </w:t>
      </w:r>
      <w:r w:rsidR="003E6A15" w:rsidRPr="003E6A15">
        <w:rPr>
          <w:rFonts w:ascii="Book Antiqua" w:hAnsi="Book Antiqua"/>
          <w:i/>
          <w:iCs/>
          <w:sz w:val="28"/>
          <w:szCs w:val="28"/>
        </w:rPr>
        <w:t>catch away</w:t>
      </w:r>
      <w:r w:rsidR="003E6A15">
        <w:rPr>
          <w:rFonts w:ascii="Book Antiqua" w:hAnsi="Book Antiqua"/>
          <w:sz w:val="28"/>
          <w:szCs w:val="28"/>
        </w:rPr>
        <w:t xml:space="preserve"> every impression that would make them wise unto</w:t>
      </w:r>
      <w:r w:rsidR="00E3216A">
        <w:rPr>
          <w:rFonts w:ascii="Book Antiqua" w:hAnsi="Book Antiqua"/>
          <w:sz w:val="28"/>
          <w:szCs w:val="28"/>
        </w:rPr>
        <w:t xml:space="preserve"> salva-</w:t>
      </w:r>
    </w:p>
    <w:p w14:paraId="7F986027" w14:textId="49F3F090" w:rsidR="009B3440" w:rsidRDefault="00BC1126" w:rsidP="00923A56">
      <w:pPr>
        <w:spacing w:after="0"/>
        <w:jc w:val="both"/>
        <w:rPr>
          <w:rFonts w:ascii="Book Antiqua" w:hAnsi="Book Antiqua"/>
          <w:sz w:val="28"/>
          <w:szCs w:val="28"/>
        </w:rPr>
      </w:pPr>
      <w:r>
        <w:rPr>
          <w:rFonts w:ascii="Book Antiqua" w:hAnsi="Book Antiqua"/>
          <w:sz w:val="28"/>
          <w:szCs w:val="28"/>
        </w:rPr>
        <w:lastRenderedPageBreak/>
        <w:t>tion, and the time of trouble will find them unready.</w:t>
      </w:r>
      <w:r w:rsidR="00C502DB">
        <w:rPr>
          <w:rFonts w:ascii="Book Antiqua" w:hAnsi="Book Antiqua"/>
          <w:sz w:val="28"/>
          <w:szCs w:val="28"/>
        </w:rPr>
        <w:t xml:space="preserve"> </w:t>
      </w:r>
      <w:r w:rsidR="009B3440">
        <w:rPr>
          <w:rFonts w:ascii="Book Antiqua" w:hAnsi="Book Antiqua"/>
          <w:sz w:val="28"/>
          <w:szCs w:val="28"/>
        </w:rPr>
        <w:t>As we near the close of this world’s history</w:t>
      </w:r>
      <w:r w:rsidR="00FC541A">
        <w:rPr>
          <w:rFonts w:ascii="Book Antiqua" w:hAnsi="Book Antiqua"/>
          <w:sz w:val="28"/>
          <w:szCs w:val="28"/>
        </w:rPr>
        <w:t>,</w:t>
      </w:r>
      <w:r w:rsidR="009B3440">
        <w:rPr>
          <w:rFonts w:ascii="Book Antiqua" w:hAnsi="Book Antiqua"/>
          <w:sz w:val="28"/>
          <w:szCs w:val="28"/>
        </w:rPr>
        <w:t xml:space="preserve"> the prophecies relating to the last days especially demand our study</w:t>
      </w:r>
      <w:r w:rsidR="00FC541A">
        <w:rPr>
          <w:rFonts w:ascii="Book Antiqua" w:hAnsi="Book Antiqua"/>
          <w:sz w:val="28"/>
          <w:szCs w:val="28"/>
        </w:rPr>
        <w:t>. The last book of the New Testament Scriptures is full of truth that we need to understand.</w:t>
      </w:r>
    </w:p>
    <w:p w14:paraId="6C03D635" w14:textId="71A8BAF8" w:rsidR="00C502DB" w:rsidRDefault="00E3216A" w:rsidP="00923A56">
      <w:pPr>
        <w:spacing w:after="0"/>
        <w:jc w:val="both"/>
        <w:rPr>
          <w:rFonts w:ascii="Book Antiqua" w:hAnsi="Book Antiqua"/>
          <w:sz w:val="28"/>
          <w:szCs w:val="28"/>
        </w:rPr>
      </w:pPr>
      <w:r>
        <w:rPr>
          <w:rFonts w:ascii="Book Antiqua" w:hAnsi="Book Antiqua"/>
          <w:sz w:val="28"/>
          <w:szCs w:val="28"/>
        </w:rPr>
        <w:t xml:space="preserve">    </w:t>
      </w:r>
      <w:r w:rsidR="00C502DB">
        <w:rPr>
          <w:rFonts w:ascii="Book Antiqua" w:hAnsi="Book Antiqua"/>
          <w:sz w:val="28"/>
          <w:szCs w:val="28"/>
        </w:rPr>
        <w:t>The solemn messages  that have been given in their order in Revelation are to occupy the first place  in the minds of God’s people… Precious time is rapidly passing, and there is danger that many will be robbed of the time which should be given to the proclamation of the messages God has sent to a fallen world.</w:t>
      </w:r>
    </w:p>
    <w:p w14:paraId="30926990" w14:textId="7119A3A4" w:rsidR="00C502DB" w:rsidRDefault="00C502DB" w:rsidP="00923A56">
      <w:pPr>
        <w:spacing w:after="0"/>
        <w:jc w:val="both"/>
        <w:rPr>
          <w:rFonts w:ascii="Book Antiqua" w:hAnsi="Book Antiqua"/>
          <w:sz w:val="28"/>
          <w:szCs w:val="28"/>
        </w:rPr>
      </w:pPr>
      <w:r>
        <w:rPr>
          <w:rFonts w:ascii="Book Antiqua" w:hAnsi="Book Antiqua"/>
          <w:sz w:val="28"/>
          <w:szCs w:val="28"/>
        </w:rPr>
        <w:t xml:space="preserve">    Satan is pleased to see the diversion of minds that should be engaged in the study of the truths which have to do with eternal realities. </w:t>
      </w:r>
      <w:r w:rsidR="00567840">
        <w:rPr>
          <w:rFonts w:ascii="Book Antiqua" w:hAnsi="Book Antiqua"/>
          <w:sz w:val="28"/>
          <w:szCs w:val="28"/>
        </w:rPr>
        <w:t>The testimony of Christ, a testimony of the most solemn character, is to be borne to the world. All through the book of revelation there are the most precious, elevating promises, and there are also warnings of the most fearfully solemn import.</w:t>
      </w:r>
    </w:p>
    <w:p w14:paraId="5F3F50B8" w14:textId="3C59CB3F" w:rsidR="000B6FA6" w:rsidRDefault="00567840" w:rsidP="00923A56">
      <w:pPr>
        <w:spacing w:after="0"/>
        <w:jc w:val="both"/>
        <w:rPr>
          <w:rFonts w:ascii="Book Antiqua" w:hAnsi="Book Antiqua"/>
          <w:sz w:val="28"/>
          <w:szCs w:val="28"/>
        </w:rPr>
      </w:pPr>
      <w:r>
        <w:rPr>
          <w:rFonts w:ascii="Book Antiqua" w:hAnsi="Book Antiqua"/>
          <w:sz w:val="28"/>
          <w:szCs w:val="28"/>
        </w:rPr>
        <w:t xml:space="preserve">    Will not those who profess to have a knowledge of the truth read the testimony given to John by Christ? Here is no guesswork, no scientific deception</w:t>
      </w:r>
      <w:r w:rsidR="003536A0">
        <w:rPr>
          <w:rFonts w:ascii="Book Antiqua" w:hAnsi="Book Antiqua"/>
          <w:sz w:val="28"/>
          <w:szCs w:val="28"/>
        </w:rPr>
        <w:t>. Here are the truths that concern our present and future welfare</w:t>
      </w:r>
      <w:r w:rsidR="000B6FA6">
        <w:rPr>
          <w:rFonts w:ascii="Book Antiqua" w:hAnsi="Book Antiqua"/>
          <w:sz w:val="28"/>
          <w:szCs w:val="28"/>
        </w:rPr>
        <w:t xml:space="preserve">… Only those who have been diligent students of the scriptures </w:t>
      </w:r>
      <w:r w:rsidR="001B358B">
        <w:rPr>
          <w:rFonts w:ascii="Book Antiqua" w:hAnsi="Book Antiqua"/>
          <w:sz w:val="28"/>
          <w:szCs w:val="28"/>
        </w:rPr>
        <w:t xml:space="preserve">and who have received the love of the </w:t>
      </w:r>
      <w:r w:rsidR="001B358B">
        <w:rPr>
          <w:rFonts w:ascii="Book Antiqua" w:hAnsi="Book Antiqua"/>
          <w:sz w:val="28"/>
          <w:szCs w:val="28"/>
        </w:rPr>
        <w:lastRenderedPageBreak/>
        <w:t xml:space="preserve">truth will be shielded from the powerful delusion that takes  the world captive.” </w:t>
      </w:r>
      <w:r w:rsidR="00772E31">
        <w:rPr>
          <w:rStyle w:val="FootnoteReference"/>
          <w:rFonts w:ascii="Book Antiqua" w:hAnsi="Book Antiqua"/>
          <w:sz w:val="28"/>
          <w:szCs w:val="28"/>
        </w:rPr>
        <w:footnoteReference w:id="1"/>
      </w:r>
    </w:p>
    <w:p w14:paraId="5BD7127E" w14:textId="64ED471C" w:rsidR="00772E31" w:rsidRPr="00E3216A" w:rsidRDefault="00772E31" w:rsidP="00923A56">
      <w:pPr>
        <w:spacing w:after="0"/>
        <w:jc w:val="both"/>
        <w:rPr>
          <w:rFonts w:ascii="Book Antiqua" w:hAnsi="Book Antiqua"/>
          <w:sz w:val="20"/>
          <w:szCs w:val="20"/>
        </w:rPr>
      </w:pPr>
    </w:p>
    <w:p w14:paraId="1E5B2A14" w14:textId="77777777" w:rsidR="00772E31" w:rsidRDefault="00772E31" w:rsidP="00E3216A">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“Blessed is he that readeth and they that hear the words of this prophecy, and keep those things which are written therein </w:t>
      </w:r>
      <w:r w:rsidRPr="00E3216A">
        <w:rPr>
          <w:rFonts w:ascii="Book Antiqua" w:hAnsi="Book Antiqua"/>
          <w:i/>
          <w:iCs/>
          <w:sz w:val="28"/>
          <w:szCs w:val="28"/>
        </w:rPr>
        <w:t>for the time is at hand</w:t>
      </w:r>
      <w:r>
        <w:rPr>
          <w:rFonts w:ascii="Book Antiqua" w:hAnsi="Book Antiqua"/>
          <w:sz w:val="28"/>
          <w:szCs w:val="28"/>
        </w:rPr>
        <w:t xml:space="preserve">.” </w:t>
      </w:r>
    </w:p>
    <w:p w14:paraId="7DCDE71E" w14:textId="1C31A97E" w:rsidR="00772E31" w:rsidRPr="009B3440" w:rsidRDefault="00772E31" w:rsidP="00E3216A">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Rev</w:t>
      </w:r>
      <w:r w:rsidR="00E3216A">
        <w:rPr>
          <w:rFonts w:ascii="Book Antiqua" w:hAnsi="Book Antiqua"/>
          <w:sz w:val="28"/>
          <w:szCs w:val="28"/>
        </w:rPr>
        <w:t>elation</w:t>
      </w:r>
      <w:r>
        <w:rPr>
          <w:rFonts w:ascii="Book Antiqua" w:hAnsi="Book Antiqua"/>
          <w:sz w:val="28"/>
          <w:szCs w:val="28"/>
        </w:rPr>
        <w:t xml:space="preserve"> 1:3 KJV</w:t>
      </w:r>
      <w:r w:rsidR="00E3216A">
        <w:rPr>
          <w:rFonts w:ascii="Book Antiqua" w:hAnsi="Book Antiqua"/>
          <w:sz w:val="28"/>
          <w:szCs w:val="28"/>
        </w:rPr>
        <w:t xml:space="preserve"> (Italics Supplied)</w:t>
      </w:r>
    </w:p>
    <w:p w14:paraId="13ADA4AB" w14:textId="77777777" w:rsidR="0058408C" w:rsidRPr="00923A56" w:rsidRDefault="0058408C" w:rsidP="00923A56">
      <w:pPr>
        <w:spacing w:after="0"/>
        <w:jc w:val="both"/>
        <w:rPr>
          <w:rFonts w:ascii="Book Antiqua" w:hAnsi="Book Antiqua"/>
          <w:sz w:val="44"/>
          <w:szCs w:val="44"/>
        </w:rPr>
      </w:pPr>
      <w:r>
        <w:rPr>
          <w:rFonts w:ascii="Book Antiqua" w:hAnsi="Book Antiqua"/>
          <w:sz w:val="44"/>
          <w:szCs w:val="44"/>
        </w:rPr>
        <w:t xml:space="preserve">   </w:t>
      </w:r>
    </w:p>
    <w:sectPr w:rsidR="0058408C" w:rsidRPr="00923A56" w:rsidSect="0058408C">
      <w:footerReference w:type="default" r:id="rId7"/>
      <w:pgSz w:w="7920" w:h="12240" w:orient="landscape"/>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EBBE" w14:textId="77777777" w:rsidR="003E6A15" w:rsidRDefault="003E6A15" w:rsidP="003E6A15">
      <w:pPr>
        <w:spacing w:after="0" w:line="240" w:lineRule="auto"/>
      </w:pPr>
      <w:r>
        <w:separator/>
      </w:r>
    </w:p>
  </w:endnote>
  <w:endnote w:type="continuationSeparator" w:id="0">
    <w:p w14:paraId="3AA1F143" w14:textId="77777777" w:rsidR="003E6A15" w:rsidRDefault="003E6A15" w:rsidP="003E6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515316"/>
      <w:docPartObj>
        <w:docPartGallery w:val="Page Numbers (Bottom of Page)"/>
        <w:docPartUnique/>
      </w:docPartObj>
    </w:sdtPr>
    <w:sdtEndPr>
      <w:rPr>
        <w:noProof/>
      </w:rPr>
    </w:sdtEndPr>
    <w:sdtContent>
      <w:p w14:paraId="515CB44B" w14:textId="23BFB9FD" w:rsidR="00D53C1F" w:rsidRDefault="00D53C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A685A" w14:textId="77777777" w:rsidR="00D53C1F" w:rsidRDefault="00D53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C9F6" w14:textId="77777777" w:rsidR="003E6A15" w:rsidRDefault="003E6A15" w:rsidP="003E6A15">
      <w:pPr>
        <w:spacing w:after="0" w:line="240" w:lineRule="auto"/>
      </w:pPr>
      <w:r>
        <w:separator/>
      </w:r>
    </w:p>
  </w:footnote>
  <w:footnote w:type="continuationSeparator" w:id="0">
    <w:p w14:paraId="30336402" w14:textId="77777777" w:rsidR="003E6A15" w:rsidRDefault="003E6A15" w:rsidP="003E6A15">
      <w:pPr>
        <w:spacing w:after="0" w:line="240" w:lineRule="auto"/>
      </w:pPr>
      <w:r>
        <w:continuationSeparator/>
      </w:r>
    </w:p>
  </w:footnote>
  <w:footnote w:id="1">
    <w:p w14:paraId="107303F7" w14:textId="62E65C87" w:rsidR="00772E31" w:rsidRDefault="00772E31">
      <w:pPr>
        <w:pStyle w:val="FootnoteText"/>
      </w:pPr>
      <w:r>
        <w:rPr>
          <w:rStyle w:val="FootnoteReference"/>
        </w:rPr>
        <w:footnoteRef/>
      </w:r>
      <w:r>
        <w:t xml:space="preserve"> E. G. White. </w:t>
      </w:r>
      <w:r w:rsidRPr="00772E31">
        <w:rPr>
          <w:u w:val="single"/>
        </w:rPr>
        <w:t>Maranatha</w:t>
      </w:r>
      <w:r>
        <w:t>, p.160.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56"/>
    <w:rsid w:val="000B6FA6"/>
    <w:rsid w:val="001944A9"/>
    <w:rsid w:val="001B358B"/>
    <w:rsid w:val="00222D48"/>
    <w:rsid w:val="002E6130"/>
    <w:rsid w:val="003536A0"/>
    <w:rsid w:val="003E6A15"/>
    <w:rsid w:val="00567840"/>
    <w:rsid w:val="0058408C"/>
    <w:rsid w:val="006A22D0"/>
    <w:rsid w:val="00755FA8"/>
    <w:rsid w:val="00766AEA"/>
    <w:rsid w:val="00772E31"/>
    <w:rsid w:val="0080216A"/>
    <w:rsid w:val="00923A56"/>
    <w:rsid w:val="009B3440"/>
    <w:rsid w:val="00AE423B"/>
    <w:rsid w:val="00BC1126"/>
    <w:rsid w:val="00C502DB"/>
    <w:rsid w:val="00D06BB6"/>
    <w:rsid w:val="00D53C1F"/>
    <w:rsid w:val="00E3216A"/>
    <w:rsid w:val="00F36F2C"/>
    <w:rsid w:val="00FC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3ACF"/>
  <w15:chartTrackingRefBased/>
  <w15:docId w15:val="{0CEB6516-DAFF-4072-B4F8-0661ADF6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56"/>
    <w:pPr>
      <w:ind w:left="720"/>
      <w:contextualSpacing/>
    </w:pPr>
  </w:style>
  <w:style w:type="paragraph" w:styleId="FootnoteText">
    <w:name w:val="footnote text"/>
    <w:basedOn w:val="Normal"/>
    <w:link w:val="FootnoteTextChar"/>
    <w:uiPriority w:val="99"/>
    <w:semiHidden/>
    <w:unhideWhenUsed/>
    <w:rsid w:val="003E6A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6A15"/>
    <w:rPr>
      <w:sz w:val="20"/>
      <w:szCs w:val="20"/>
    </w:rPr>
  </w:style>
  <w:style w:type="character" w:styleId="FootnoteReference">
    <w:name w:val="footnote reference"/>
    <w:basedOn w:val="DefaultParagraphFont"/>
    <w:uiPriority w:val="99"/>
    <w:semiHidden/>
    <w:unhideWhenUsed/>
    <w:rsid w:val="003E6A15"/>
    <w:rPr>
      <w:vertAlign w:val="superscript"/>
    </w:rPr>
  </w:style>
  <w:style w:type="paragraph" w:styleId="Header">
    <w:name w:val="header"/>
    <w:basedOn w:val="Normal"/>
    <w:link w:val="HeaderChar"/>
    <w:uiPriority w:val="99"/>
    <w:unhideWhenUsed/>
    <w:rsid w:val="00D53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C1F"/>
  </w:style>
  <w:style w:type="paragraph" w:styleId="Footer">
    <w:name w:val="footer"/>
    <w:basedOn w:val="Normal"/>
    <w:link w:val="FooterChar"/>
    <w:uiPriority w:val="99"/>
    <w:unhideWhenUsed/>
    <w:rsid w:val="00D53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C4B7-A3E9-4846-81CF-046B385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2023-08-16T02:32:00Z</dcterms:created>
  <dcterms:modified xsi:type="dcterms:W3CDTF">2023-08-16T02:32:00Z</dcterms:modified>
</cp:coreProperties>
</file>